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A0E" w:rsidRDefault="00137FBD" w:rsidP="00772A0E">
      <w:pPr>
        <w:spacing w:after="0" w:line="240" w:lineRule="auto"/>
        <w:ind w:right="40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 xml:space="preserve">Candidato: </w:t>
      </w:r>
      <w:r w:rsidR="00A844C9">
        <w:rPr>
          <w:rFonts w:ascii="Times New Roman" w:eastAsia="Batang" w:hAnsi="Times New Roman" w:cs="Times New Roman"/>
          <w:b/>
          <w:sz w:val="24"/>
          <w:szCs w:val="24"/>
        </w:rPr>
        <w:t>______________________________________________________</w:t>
      </w:r>
      <w:bookmarkStart w:id="0" w:name="_GoBack"/>
      <w:bookmarkEnd w:id="0"/>
    </w:p>
    <w:p w:rsidR="00772A0E" w:rsidRDefault="00772A0E" w:rsidP="00772A0E">
      <w:pPr>
        <w:spacing w:after="0" w:line="240" w:lineRule="auto"/>
        <w:ind w:right="40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772A0E" w:rsidRPr="00772A0E" w:rsidRDefault="00772A0E" w:rsidP="00772A0E">
      <w:pPr>
        <w:spacing w:after="0" w:line="240" w:lineRule="auto"/>
        <w:ind w:right="40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772A0E">
        <w:rPr>
          <w:rFonts w:ascii="Times New Roman" w:eastAsia="Batang" w:hAnsi="Times New Roman" w:cs="Times New Roman"/>
          <w:b/>
          <w:sz w:val="24"/>
          <w:szCs w:val="24"/>
        </w:rPr>
        <w:t>F</w:t>
      </w:r>
      <w:r w:rsidRPr="00772A0E">
        <w:rPr>
          <w:rFonts w:ascii="Times New Roman" w:eastAsia="Batang" w:hAnsi="Times New Roman" w:cs="Times New Roman"/>
          <w:b/>
          <w:sz w:val="24"/>
          <w:szCs w:val="24"/>
        </w:rPr>
        <w:t>altas Eliminatórias:</w:t>
      </w:r>
    </w:p>
    <w:tbl>
      <w:tblPr>
        <w:tblStyle w:val="Tabelacomgrade"/>
        <w:tblW w:w="10212" w:type="dxa"/>
        <w:tblInd w:w="-714" w:type="dxa"/>
        <w:tblLook w:val="04A0" w:firstRow="1" w:lastRow="0" w:firstColumn="1" w:lastColumn="0" w:noHBand="0" w:noVBand="1"/>
      </w:tblPr>
      <w:tblGrid>
        <w:gridCol w:w="9214"/>
        <w:gridCol w:w="998"/>
      </w:tblGrid>
      <w:tr w:rsidR="00772A0E" w:rsidRPr="00772A0E" w:rsidTr="00772A0E">
        <w:tc>
          <w:tcPr>
            <w:tcW w:w="9214" w:type="dxa"/>
          </w:tcPr>
          <w:p w:rsidR="00772A0E" w:rsidRPr="00772A0E" w:rsidRDefault="00772A0E" w:rsidP="0077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A0E">
              <w:rPr>
                <w:rFonts w:ascii="Times New Roman" w:eastAsia="Batang" w:hAnsi="Times New Roman" w:cs="Times New Roman"/>
                <w:sz w:val="24"/>
                <w:szCs w:val="24"/>
              </w:rPr>
              <w:t>Avançar</w:t>
            </w:r>
            <w:r w:rsidRPr="00772A0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o sinal vermelho</w:t>
            </w:r>
          </w:p>
        </w:tc>
        <w:tc>
          <w:tcPr>
            <w:tcW w:w="998" w:type="dxa"/>
          </w:tcPr>
          <w:p w:rsidR="00772A0E" w:rsidRPr="00772A0E" w:rsidRDefault="00772A0E" w:rsidP="00772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0E" w:rsidRPr="00772A0E" w:rsidTr="00772A0E">
        <w:tc>
          <w:tcPr>
            <w:tcW w:w="9214" w:type="dxa"/>
          </w:tcPr>
          <w:p w:rsidR="00772A0E" w:rsidRPr="00772A0E" w:rsidRDefault="00772A0E" w:rsidP="0077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A0E">
              <w:rPr>
                <w:rFonts w:ascii="Times New Roman" w:eastAsia="Batang" w:hAnsi="Times New Roman" w:cs="Times New Roman"/>
                <w:sz w:val="24"/>
                <w:szCs w:val="24"/>
              </w:rPr>
              <w:t>Avançar</w:t>
            </w:r>
            <w:r w:rsidRPr="00772A0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a via preferencial</w:t>
            </w:r>
          </w:p>
        </w:tc>
        <w:tc>
          <w:tcPr>
            <w:tcW w:w="998" w:type="dxa"/>
          </w:tcPr>
          <w:p w:rsidR="00772A0E" w:rsidRPr="00772A0E" w:rsidRDefault="00772A0E" w:rsidP="00772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0E" w:rsidRPr="00772A0E" w:rsidTr="00772A0E">
        <w:tc>
          <w:tcPr>
            <w:tcW w:w="9214" w:type="dxa"/>
          </w:tcPr>
          <w:p w:rsidR="00772A0E" w:rsidRPr="00772A0E" w:rsidRDefault="00772A0E" w:rsidP="0077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A0E">
              <w:rPr>
                <w:rFonts w:ascii="Times New Roman" w:eastAsia="Batang" w:hAnsi="Times New Roman" w:cs="Times New Roman"/>
                <w:sz w:val="24"/>
                <w:szCs w:val="24"/>
              </w:rPr>
              <w:t>Entrar</w:t>
            </w:r>
            <w:r w:rsidRPr="00772A0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 w:rsidRPr="00772A0E">
              <w:rPr>
                <w:rFonts w:ascii="Times New Roman" w:eastAsia="Batang" w:hAnsi="Times New Roman" w:cs="Times New Roman"/>
                <w:sz w:val="24"/>
                <w:szCs w:val="24"/>
              </w:rPr>
              <w:t>contra-mão</w:t>
            </w:r>
            <w:proofErr w:type="spellEnd"/>
          </w:p>
        </w:tc>
        <w:tc>
          <w:tcPr>
            <w:tcW w:w="998" w:type="dxa"/>
          </w:tcPr>
          <w:p w:rsidR="00772A0E" w:rsidRPr="00772A0E" w:rsidRDefault="00772A0E" w:rsidP="00772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0E" w:rsidRPr="00772A0E" w:rsidTr="00772A0E">
        <w:tc>
          <w:tcPr>
            <w:tcW w:w="9214" w:type="dxa"/>
          </w:tcPr>
          <w:p w:rsidR="00772A0E" w:rsidRPr="00772A0E" w:rsidRDefault="00772A0E" w:rsidP="0077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A0E">
              <w:rPr>
                <w:rFonts w:ascii="Times New Roman" w:eastAsia="Batang" w:hAnsi="Times New Roman" w:cs="Times New Roman"/>
                <w:sz w:val="24"/>
                <w:szCs w:val="24"/>
              </w:rPr>
              <w:t>Exceder</w:t>
            </w:r>
            <w:r w:rsidRPr="00772A0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a velocidade indicada para a via</w:t>
            </w:r>
          </w:p>
        </w:tc>
        <w:tc>
          <w:tcPr>
            <w:tcW w:w="998" w:type="dxa"/>
          </w:tcPr>
          <w:p w:rsidR="00772A0E" w:rsidRPr="00772A0E" w:rsidRDefault="00772A0E" w:rsidP="00772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0E" w:rsidRPr="00772A0E" w:rsidTr="00772A0E">
        <w:tc>
          <w:tcPr>
            <w:tcW w:w="9214" w:type="dxa"/>
          </w:tcPr>
          <w:p w:rsidR="00772A0E" w:rsidRPr="00772A0E" w:rsidRDefault="00772A0E" w:rsidP="0077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A0E">
              <w:rPr>
                <w:rFonts w:ascii="Times New Roman" w:eastAsia="Batang" w:hAnsi="Times New Roman" w:cs="Times New Roman"/>
                <w:sz w:val="24"/>
                <w:szCs w:val="24"/>
              </w:rPr>
              <w:t>Avançar</w:t>
            </w:r>
            <w:r w:rsidRPr="00772A0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sobre o meio-fio</w:t>
            </w:r>
          </w:p>
        </w:tc>
        <w:tc>
          <w:tcPr>
            <w:tcW w:w="998" w:type="dxa"/>
          </w:tcPr>
          <w:p w:rsidR="00772A0E" w:rsidRPr="00772A0E" w:rsidRDefault="00772A0E" w:rsidP="00772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0E" w:rsidRPr="00772A0E" w:rsidTr="00772A0E">
        <w:tc>
          <w:tcPr>
            <w:tcW w:w="9214" w:type="dxa"/>
          </w:tcPr>
          <w:p w:rsidR="00772A0E" w:rsidRPr="00772A0E" w:rsidRDefault="00772A0E" w:rsidP="0077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A0E">
              <w:rPr>
                <w:rFonts w:ascii="Times New Roman" w:eastAsia="Batang" w:hAnsi="Times New Roman" w:cs="Times New Roman"/>
                <w:sz w:val="24"/>
                <w:szCs w:val="24"/>
              </w:rPr>
              <w:t>Provocar</w:t>
            </w:r>
            <w:r w:rsidRPr="00772A0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acidente durante a realização do exame</w:t>
            </w:r>
          </w:p>
        </w:tc>
        <w:tc>
          <w:tcPr>
            <w:tcW w:w="998" w:type="dxa"/>
          </w:tcPr>
          <w:p w:rsidR="00772A0E" w:rsidRPr="00772A0E" w:rsidRDefault="00772A0E" w:rsidP="00772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0E" w:rsidRPr="00772A0E" w:rsidTr="00772A0E">
        <w:tc>
          <w:tcPr>
            <w:tcW w:w="9214" w:type="dxa"/>
          </w:tcPr>
          <w:p w:rsidR="00772A0E" w:rsidRPr="00772A0E" w:rsidRDefault="00772A0E" w:rsidP="0077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A0E">
              <w:rPr>
                <w:rFonts w:ascii="Times New Roman" w:eastAsia="Batang" w:hAnsi="Times New Roman" w:cs="Times New Roman"/>
                <w:sz w:val="24"/>
                <w:szCs w:val="24"/>
              </w:rPr>
              <w:t>Cometer</w:t>
            </w:r>
            <w:r w:rsidRPr="00772A0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qualquer outra infração de trânsito de natureza gravíssima, determinadas pelo Código Nacional de Trânsito</w:t>
            </w:r>
          </w:p>
        </w:tc>
        <w:tc>
          <w:tcPr>
            <w:tcW w:w="998" w:type="dxa"/>
          </w:tcPr>
          <w:p w:rsidR="00772A0E" w:rsidRPr="00772A0E" w:rsidRDefault="00772A0E" w:rsidP="00772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A0E" w:rsidRPr="00772A0E" w:rsidRDefault="00772A0E" w:rsidP="00772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A0E" w:rsidRPr="00772A0E" w:rsidRDefault="00772A0E" w:rsidP="00772A0E">
      <w:pPr>
        <w:spacing w:after="0" w:line="240" w:lineRule="auto"/>
        <w:ind w:right="40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772A0E">
        <w:rPr>
          <w:rFonts w:ascii="Times New Roman" w:eastAsia="Batang" w:hAnsi="Times New Roman" w:cs="Times New Roman"/>
          <w:b/>
          <w:sz w:val="24"/>
          <w:szCs w:val="24"/>
        </w:rPr>
        <w:t xml:space="preserve">Faltas </w:t>
      </w:r>
      <w:r w:rsidRPr="00772A0E">
        <w:rPr>
          <w:rFonts w:ascii="Times New Roman" w:eastAsia="Batang" w:hAnsi="Times New Roman" w:cs="Times New Roman"/>
          <w:b/>
          <w:sz w:val="24"/>
          <w:szCs w:val="24"/>
        </w:rPr>
        <w:t>Graves</w:t>
      </w:r>
      <w:r w:rsidRPr="00772A0E">
        <w:rPr>
          <w:rFonts w:ascii="Times New Roman" w:eastAsia="Batang" w:hAnsi="Times New Roman" w:cs="Times New Roman"/>
          <w:b/>
          <w:sz w:val="24"/>
          <w:szCs w:val="24"/>
        </w:rPr>
        <w:t>:</w:t>
      </w:r>
    </w:p>
    <w:tbl>
      <w:tblPr>
        <w:tblStyle w:val="Tabelacomgrade"/>
        <w:tblW w:w="10212" w:type="dxa"/>
        <w:tblInd w:w="-714" w:type="dxa"/>
        <w:tblLook w:val="04A0" w:firstRow="1" w:lastRow="0" w:firstColumn="1" w:lastColumn="0" w:noHBand="0" w:noVBand="1"/>
      </w:tblPr>
      <w:tblGrid>
        <w:gridCol w:w="9214"/>
        <w:gridCol w:w="998"/>
      </w:tblGrid>
      <w:tr w:rsidR="00772A0E" w:rsidRPr="00772A0E" w:rsidTr="00772A0E">
        <w:tc>
          <w:tcPr>
            <w:tcW w:w="9214" w:type="dxa"/>
          </w:tcPr>
          <w:p w:rsidR="00772A0E" w:rsidRPr="00772A0E" w:rsidRDefault="00772A0E" w:rsidP="0077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A0E">
              <w:rPr>
                <w:rFonts w:ascii="Times New Roman" w:eastAsia="Batang" w:hAnsi="Times New Roman" w:cs="Times New Roman"/>
                <w:sz w:val="24"/>
                <w:szCs w:val="24"/>
              </w:rPr>
              <w:t>Desobedecer</w:t>
            </w:r>
            <w:r w:rsidRPr="00772A0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à sinalização da via, ou ao agente da autoridade de trânsito</w:t>
            </w:r>
          </w:p>
        </w:tc>
        <w:tc>
          <w:tcPr>
            <w:tcW w:w="998" w:type="dxa"/>
          </w:tcPr>
          <w:p w:rsidR="00772A0E" w:rsidRPr="00772A0E" w:rsidRDefault="00772A0E" w:rsidP="00772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0E" w:rsidRPr="00772A0E" w:rsidTr="00772A0E">
        <w:tc>
          <w:tcPr>
            <w:tcW w:w="9214" w:type="dxa"/>
          </w:tcPr>
          <w:p w:rsidR="00772A0E" w:rsidRPr="00772A0E" w:rsidRDefault="00772A0E" w:rsidP="0077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A0E">
              <w:rPr>
                <w:rFonts w:ascii="Times New Roman" w:eastAsia="Batang" w:hAnsi="Times New Roman" w:cs="Times New Roman"/>
                <w:sz w:val="24"/>
                <w:szCs w:val="24"/>
              </w:rPr>
              <w:t>Não</w:t>
            </w:r>
            <w:r w:rsidRPr="00772A0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observar as regras de ultrapassagem ou de mudança de direção</w:t>
            </w:r>
          </w:p>
        </w:tc>
        <w:tc>
          <w:tcPr>
            <w:tcW w:w="998" w:type="dxa"/>
          </w:tcPr>
          <w:p w:rsidR="00772A0E" w:rsidRPr="00772A0E" w:rsidRDefault="00772A0E" w:rsidP="00772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0E" w:rsidRPr="00772A0E" w:rsidTr="00772A0E">
        <w:tc>
          <w:tcPr>
            <w:tcW w:w="9214" w:type="dxa"/>
          </w:tcPr>
          <w:p w:rsidR="00772A0E" w:rsidRPr="00772A0E" w:rsidRDefault="00772A0E" w:rsidP="0077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A0E">
              <w:rPr>
                <w:rFonts w:ascii="Times New Roman" w:eastAsia="Batang" w:hAnsi="Times New Roman" w:cs="Times New Roman"/>
                <w:sz w:val="24"/>
                <w:szCs w:val="24"/>
              </w:rPr>
              <w:t>Não</w:t>
            </w:r>
            <w:r w:rsidRPr="00772A0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dar preferência de passagem ao pedestre que estiver atravessando a via transversal para onde se dirige o veículo, ou ainda quando o pedestre não haja concluído a travessia, mesmo que ocorra sinal verde para o veículo</w:t>
            </w:r>
          </w:p>
        </w:tc>
        <w:tc>
          <w:tcPr>
            <w:tcW w:w="998" w:type="dxa"/>
          </w:tcPr>
          <w:p w:rsidR="00772A0E" w:rsidRPr="00772A0E" w:rsidRDefault="00772A0E" w:rsidP="00772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0E" w:rsidRPr="00772A0E" w:rsidTr="00772A0E">
        <w:tc>
          <w:tcPr>
            <w:tcW w:w="9214" w:type="dxa"/>
          </w:tcPr>
          <w:p w:rsidR="00772A0E" w:rsidRPr="00772A0E" w:rsidRDefault="00772A0E" w:rsidP="0077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A0E">
              <w:rPr>
                <w:rFonts w:ascii="Times New Roman" w:eastAsia="Batang" w:hAnsi="Times New Roman" w:cs="Times New Roman"/>
                <w:sz w:val="24"/>
                <w:szCs w:val="24"/>
              </w:rPr>
              <w:t>Não</w:t>
            </w:r>
            <w:r w:rsidRPr="00772A0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sinalizar com antecedência a manobra pretendida ou sinalizá-la incorretamente</w:t>
            </w:r>
          </w:p>
        </w:tc>
        <w:tc>
          <w:tcPr>
            <w:tcW w:w="998" w:type="dxa"/>
          </w:tcPr>
          <w:p w:rsidR="00772A0E" w:rsidRPr="00772A0E" w:rsidRDefault="00772A0E" w:rsidP="00772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0E" w:rsidRPr="00772A0E" w:rsidTr="00772A0E">
        <w:tc>
          <w:tcPr>
            <w:tcW w:w="9214" w:type="dxa"/>
          </w:tcPr>
          <w:p w:rsidR="00772A0E" w:rsidRPr="00772A0E" w:rsidRDefault="00772A0E" w:rsidP="0077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A0E">
              <w:rPr>
                <w:rFonts w:ascii="Times New Roman" w:eastAsia="Batang" w:hAnsi="Times New Roman" w:cs="Times New Roman"/>
                <w:sz w:val="24"/>
                <w:szCs w:val="24"/>
              </w:rPr>
              <w:t>Não</w:t>
            </w:r>
            <w:r w:rsidRPr="00772A0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usar devidamente o cinto de segurança, e </w:t>
            </w:r>
            <w:proofErr w:type="spellStart"/>
            <w:r w:rsidRPr="00772A0E">
              <w:rPr>
                <w:rFonts w:ascii="Times New Roman" w:eastAsia="Batang" w:hAnsi="Times New Roman" w:cs="Times New Roman"/>
                <w:sz w:val="24"/>
                <w:szCs w:val="24"/>
              </w:rPr>
              <w:t>EPI’s</w:t>
            </w:r>
            <w:proofErr w:type="spellEnd"/>
            <w:r w:rsidRPr="00772A0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– Equipamento de Proteção Individual</w:t>
            </w:r>
          </w:p>
        </w:tc>
        <w:tc>
          <w:tcPr>
            <w:tcW w:w="998" w:type="dxa"/>
          </w:tcPr>
          <w:p w:rsidR="00772A0E" w:rsidRPr="00772A0E" w:rsidRDefault="00772A0E" w:rsidP="00772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0E" w:rsidRPr="00772A0E" w:rsidTr="00772A0E">
        <w:tc>
          <w:tcPr>
            <w:tcW w:w="9214" w:type="dxa"/>
          </w:tcPr>
          <w:p w:rsidR="00772A0E" w:rsidRPr="00772A0E" w:rsidRDefault="00772A0E" w:rsidP="0077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A0E">
              <w:rPr>
                <w:rFonts w:ascii="Times New Roman" w:eastAsia="Batang" w:hAnsi="Times New Roman" w:cs="Times New Roman"/>
                <w:sz w:val="24"/>
                <w:szCs w:val="24"/>
              </w:rPr>
              <w:t>Perder</w:t>
            </w:r>
            <w:r w:rsidRPr="00772A0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o controle da direção do veículo em movimento</w:t>
            </w:r>
          </w:p>
        </w:tc>
        <w:tc>
          <w:tcPr>
            <w:tcW w:w="998" w:type="dxa"/>
          </w:tcPr>
          <w:p w:rsidR="00772A0E" w:rsidRPr="00772A0E" w:rsidRDefault="00772A0E" w:rsidP="00772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0E" w:rsidRPr="00772A0E" w:rsidTr="00772A0E">
        <w:tc>
          <w:tcPr>
            <w:tcW w:w="9214" w:type="dxa"/>
          </w:tcPr>
          <w:p w:rsidR="00772A0E" w:rsidRPr="00772A0E" w:rsidRDefault="00772A0E" w:rsidP="0077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A0E">
              <w:rPr>
                <w:rFonts w:ascii="Times New Roman" w:eastAsia="Batang" w:hAnsi="Times New Roman" w:cs="Times New Roman"/>
                <w:sz w:val="24"/>
                <w:szCs w:val="24"/>
              </w:rPr>
              <w:t>Cometer</w:t>
            </w:r>
            <w:r w:rsidRPr="00772A0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qualquer outra infração de trânsito de natureza grave</w:t>
            </w:r>
          </w:p>
        </w:tc>
        <w:tc>
          <w:tcPr>
            <w:tcW w:w="998" w:type="dxa"/>
          </w:tcPr>
          <w:p w:rsidR="00772A0E" w:rsidRPr="00772A0E" w:rsidRDefault="00772A0E" w:rsidP="00772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A0E" w:rsidRPr="00772A0E" w:rsidRDefault="00772A0E" w:rsidP="00772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A0E" w:rsidRPr="00772A0E" w:rsidRDefault="00772A0E" w:rsidP="00772A0E">
      <w:pPr>
        <w:spacing w:after="0" w:line="240" w:lineRule="auto"/>
        <w:ind w:right="40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772A0E">
        <w:rPr>
          <w:rFonts w:ascii="Times New Roman" w:eastAsia="Batang" w:hAnsi="Times New Roman" w:cs="Times New Roman"/>
          <w:b/>
          <w:sz w:val="24"/>
          <w:szCs w:val="24"/>
        </w:rPr>
        <w:t>Faltas Médias:</w:t>
      </w:r>
    </w:p>
    <w:tbl>
      <w:tblPr>
        <w:tblStyle w:val="Tabelacomgrade"/>
        <w:tblW w:w="10212" w:type="dxa"/>
        <w:tblInd w:w="-714" w:type="dxa"/>
        <w:tblLook w:val="04A0" w:firstRow="1" w:lastRow="0" w:firstColumn="1" w:lastColumn="0" w:noHBand="0" w:noVBand="1"/>
      </w:tblPr>
      <w:tblGrid>
        <w:gridCol w:w="9214"/>
        <w:gridCol w:w="998"/>
      </w:tblGrid>
      <w:tr w:rsidR="00772A0E" w:rsidRPr="00772A0E" w:rsidTr="00772A0E">
        <w:tc>
          <w:tcPr>
            <w:tcW w:w="9214" w:type="dxa"/>
          </w:tcPr>
          <w:p w:rsidR="00772A0E" w:rsidRPr="00772A0E" w:rsidRDefault="00772A0E" w:rsidP="0077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A0E">
              <w:rPr>
                <w:rFonts w:ascii="Times New Roman" w:eastAsia="Batang" w:hAnsi="Times New Roman" w:cs="Times New Roman"/>
                <w:sz w:val="24"/>
                <w:szCs w:val="24"/>
              </w:rPr>
              <w:t>Executar</w:t>
            </w:r>
            <w:r w:rsidRPr="00772A0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o percurso da prova, no todo ou parte dele, sem estar o freio de mão inteiramente livre</w:t>
            </w:r>
          </w:p>
        </w:tc>
        <w:tc>
          <w:tcPr>
            <w:tcW w:w="998" w:type="dxa"/>
          </w:tcPr>
          <w:p w:rsidR="00772A0E" w:rsidRPr="00772A0E" w:rsidRDefault="00772A0E" w:rsidP="00772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0E" w:rsidRPr="00772A0E" w:rsidTr="00772A0E">
        <w:tc>
          <w:tcPr>
            <w:tcW w:w="9214" w:type="dxa"/>
          </w:tcPr>
          <w:p w:rsidR="00772A0E" w:rsidRPr="00772A0E" w:rsidRDefault="00772A0E" w:rsidP="0077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A0E">
              <w:rPr>
                <w:rFonts w:ascii="Times New Roman" w:eastAsia="Batang" w:hAnsi="Times New Roman" w:cs="Times New Roman"/>
                <w:sz w:val="24"/>
                <w:szCs w:val="24"/>
              </w:rPr>
              <w:t>Trafegar</w:t>
            </w:r>
            <w:r w:rsidRPr="00772A0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em velocidade inadequada para as condições adversas do local, da circulação, do veículo e do clima</w:t>
            </w:r>
          </w:p>
        </w:tc>
        <w:tc>
          <w:tcPr>
            <w:tcW w:w="998" w:type="dxa"/>
          </w:tcPr>
          <w:p w:rsidR="00772A0E" w:rsidRPr="00772A0E" w:rsidRDefault="00772A0E" w:rsidP="00772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0E" w:rsidRPr="00772A0E" w:rsidTr="00772A0E">
        <w:tc>
          <w:tcPr>
            <w:tcW w:w="9214" w:type="dxa"/>
          </w:tcPr>
          <w:p w:rsidR="00772A0E" w:rsidRPr="00772A0E" w:rsidRDefault="00772A0E" w:rsidP="0077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A0E">
              <w:rPr>
                <w:rFonts w:ascii="Times New Roman" w:eastAsia="Batang" w:hAnsi="Times New Roman" w:cs="Times New Roman"/>
                <w:sz w:val="24"/>
                <w:szCs w:val="24"/>
              </w:rPr>
              <w:t>Interromper</w:t>
            </w:r>
            <w:r w:rsidRPr="00772A0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o funcionamento do motor, sem justa razão, após o início da prova</w:t>
            </w:r>
          </w:p>
        </w:tc>
        <w:tc>
          <w:tcPr>
            <w:tcW w:w="998" w:type="dxa"/>
          </w:tcPr>
          <w:p w:rsidR="00772A0E" w:rsidRPr="00772A0E" w:rsidRDefault="00772A0E" w:rsidP="00772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0E" w:rsidRPr="00772A0E" w:rsidTr="00772A0E">
        <w:tc>
          <w:tcPr>
            <w:tcW w:w="9214" w:type="dxa"/>
          </w:tcPr>
          <w:p w:rsidR="00772A0E" w:rsidRPr="00772A0E" w:rsidRDefault="00772A0E" w:rsidP="0077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A0E">
              <w:rPr>
                <w:rFonts w:ascii="Times New Roman" w:eastAsia="Batang" w:hAnsi="Times New Roman" w:cs="Times New Roman"/>
                <w:sz w:val="24"/>
                <w:szCs w:val="24"/>
              </w:rPr>
              <w:t>Fazer</w:t>
            </w:r>
            <w:r w:rsidRPr="00772A0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conversão incorretamente</w:t>
            </w:r>
          </w:p>
        </w:tc>
        <w:tc>
          <w:tcPr>
            <w:tcW w:w="998" w:type="dxa"/>
          </w:tcPr>
          <w:p w:rsidR="00772A0E" w:rsidRPr="00772A0E" w:rsidRDefault="00772A0E" w:rsidP="00772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0E" w:rsidRPr="00772A0E" w:rsidTr="00772A0E">
        <w:tc>
          <w:tcPr>
            <w:tcW w:w="9214" w:type="dxa"/>
          </w:tcPr>
          <w:p w:rsidR="00772A0E" w:rsidRPr="00772A0E" w:rsidRDefault="00772A0E" w:rsidP="0077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A0E">
              <w:rPr>
                <w:rFonts w:ascii="Times New Roman" w:eastAsia="Batang" w:hAnsi="Times New Roman" w:cs="Times New Roman"/>
                <w:sz w:val="24"/>
                <w:szCs w:val="24"/>
              </w:rPr>
              <w:t>Usar</w:t>
            </w:r>
            <w:r w:rsidRPr="00772A0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buzina sem necessidade ou em local proibido</w:t>
            </w:r>
          </w:p>
        </w:tc>
        <w:tc>
          <w:tcPr>
            <w:tcW w:w="998" w:type="dxa"/>
          </w:tcPr>
          <w:p w:rsidR="00772A0E" w:rsidRPr="00772A0E" w:rsidRDefault="00772A0E" w:rsidP="00772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0E" w:rsidRPr="00772A0E" w:rsidTr="00772A0E">
        <w:tc>
          <w:tcPr>
            <w:tcW w:w="9214" w:type="dxa"/>
          </w:tcPr>
          <w:p w:rsidR="00772A0E" w:rsidRPr="00772A0E" w:rsidRDefault="00772A0E" w:rsidP="0077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A0E">
              <w:rPr>
                <w:rFonts w:ascii="Times New Roman" w:eastAsia="Batang" w:hAnsi="Times New Roman" w:cs="Times New Roman"/>
                <w:sz w:val="24"/>
                <w:szCs w:val="24"/>
              </w:rPr>
              <w:t>Desengrenar</w:t>
            </w:r>
            <w:r w:rsidRPr="00772A0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o veículo nos declives</w:t>
            </w:r>
          </w:p>
        </w:tc>
        <w:tc>
          <w:tcPr>
            <w:tcW w:w="998" w:type="dxa"/>
          </w:tcPr>
          <w:p w:rsidR="00772A0E" w:rsidRPr="00772A0E" w:rsidRDefault="00772A0E" w:rsidP="00772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0E" w:rsidRPr="00772A0E" w:rsidTr="00772A0E">
        <w:tc>
          <w:tcPr>
            <w:tcW w:w="9214" w:type="dxa"/>
          </w:tcPr>
          <w:p w:rsidR="00772A0E" w:rsidRPr="00772A0E" w:rsidRDefault="00772A0E" w:rsidP="0077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A0E">
              <w:rPr>
                <w:rFonts w:ascii="Times New Roman" w:eastAsia="Batang" w:hAnsi="Times New Roman" w:cs="Times New Roman"/>
                <w:sz w:val="24"/>
                <w:szCs w:val="24"/>
              </w:rPr>
              <w:t>Colocar</w:t>
            </w:r>
            <w:r w:rsidRPr="00772A0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o veículo em movimento, sem observar as cautelas necessárias</w:t>
            </w:r>
          </w:p>
        </w:tc>
        <w:tc>
          <w:tcPr>
            <w:tcW w:w="998" w:type="dxa"/>
          </w:tcPr>
          <w:p w:rsidR="00772A0E" w:rsidRPr="00772A0E" w:rsidRDefault="00772A0E" w:rsidP="00772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0E" w:rsidRPr="00772A0E" w:rsidTr="00772A0E">
        <w:tc>
          <w:tcPr>
            <w:tcW w:w="9214" w:type="dxa"/>
          </w:tcPr>
          <w:p w:rsidR="00772A0E" w:rsidRPr="00772A0E" w:rsidRDefault="00772A0E" w:rsidP="00772A0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72A0E">
              <w:rPr>
                <w:rFonts w:ascii="Times New Roman" w:eastAsia="Batang" w:hAnsi="Times New Roman" w:cs="Times New Roman"/>
                <w:sz w:val="24"/>
                <w:szCs w:val="24"/>
              </w:rPr>
              <w:t>Usar</w:t>
            </w:r>
            <w:r w:rsidRPr="00772A0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o pedal da embreagem, antes de usar o pedal de freio nas frenagens</w:t>
            </w:r>
          </w:p>
        </w:tc>
        <w:tc>
          <w:tcPr>
            <w:tcW w:w="998" w:type="dxa"/>
          </w:tcPr>
          <w:p w:rsidR="00772A0E" w:rsidRPr="00772A0E" w:rsidRDefault="00772A0E" w:rsidP="00772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0E" w:rsidRPr="00772A0E" w:rsidTr="00772A0E">
        <w:tc>
          <w:tcPr>
            <w:tcW w:w="9214" w:type="dxa"/>
          </w:tcPr>
          <w:p w:rsidR="00772A0E" w:rsidRPr="00772A0E" w:rsidRDefault="00772A0E" w:rsidP="00772A0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72A0E">
              <w:rPr>
                <w:rFonts w:ascii="Times New Roman" w:eastAsia="Batang" w:hAnsi="Times New Roman" w:cs="Times New Roman"/>
                <w:sz w:val="24"/>
                <w:szCs w:val="24"/>
              </w:rPr>
              <w:t>Entrar</w:t>
            </w:r>
            <w:r w:rsidRPr="00772A0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nas curvas com a engrenagem de tração do veículo em ponto neutro</w:t>
            </w:r>
          </w:p>
        </w:tc>
        <w:tc>
          <w:tcPr>
            <w:tcW w:w="998" w:type="dxa"/>
          </w:tcPr>
          <w:p w:rsidR="00772A0E" w:rsidRPr="00772A0E" w:rsidRDefault="00772A0E" w:rsidP="00772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0E" w:rsidRPr="00772A0E" w:rsidTr="00772A0E">
        <w:tc>
          <w:tcPr>
            <w:tcW w:w="9214" w:type="dxa"/>
          </w:tcPr>
          <w:p w:rsidR="00772A0E" w:rsidRPr="00772A0E" w:rsidRDefault="00772A0E" w:rsidP="00772A0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72A0E">
              <w:rPr>
                <w:rFonts w:ascii="Times New Roman" w:eastAsia="Batang" w:hAnsi="Times New Roman" w:cs="Times New Roman"/>
                <w:sz w:val="24"/>
                <w:szCs w:val="24"/>
              </w:rPr>
              <w:t>Engrenar</w:t>
            </w:r>
            <w:r w:rsidRPr="00772A0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ou utilizar as marchas de maneira incorreta, durante o percurso</w:t>
            </w:r>
          </w:p>
        </w:tc>
        <w:tc>
          <w:tcPr>
            <w:tcW w:w="998" w:type="dxa"/>
          </w:tcPr>
          <w:p w:rsidR="00772A0E" w:rsidRPr="00772A0E" w:rsidRDefault="00772A0E" w:rsidP="00772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0E" w:rsidRPr="00772A0E" w:rsidTr="00772A0E">
        <w:tc>
          <w:tcPr>
            <w:tcW w:w="9214" w:type="dxa"/>
          </w:tcPr>
          <w:p w:rsidR="00772A0E" w:rsidRPr="00772A0E" w:rsidRDefault="00772A0E" w:rsidP="00772A0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72A0E">
              <w:rPr>
                <w:rFonts w:ascii="Times New Roman" w:eastAsia="Batang" w:hAnsi="Times New Roman" w:cs="Times New Roman"/>
                <w:sz w:val="24"/>
                <w:szCs w:val="24"/>
              </w:rPr>
              <w:t>Cometer</w:t>
            </w:r>
            <w:r w:rsidRPr="00772A0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qualquer outra infração de trânsito de natureza média</w:t>
            </w:r>
          </w:p>
        </w:tc>
        <w:tc>
          <w:tcPr>
            <w:tcW w:w="998" w:type="dxa"/>
          </w:tcPr>
          <w:p w:rsidR="00772A0E" w:rsidRPr="00772A0E" w:rsidRDefault="00772A0E" w:rsidP="00772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A0E" w:rsidRPr="00772A0E" w:rsidRDefault="00772A0E" w:rsidP="00772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A0E" w:rsidRPr="00772A0E" w:rsidRDefault="00772A0E" w:rsidP="00772A0E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 w:rsidRPr="00772A0E">
        <w:rPr>
          <w:rFonts w:ascii="Times New Roman" w:eastAsia="Batang" w:hAnsi="Times New Roman" w:cs="Times New Roman"/>
          <w:b/>
          <w:sz w:val="24"/>
          <w:szCs w:val="24"/>
        </w:rPr>
        <w:t>Faltas Leves</w:t>
      </w:r>
      <w:r w:rsidRPr="00772A0E">
        <w:rPr>
          <w:rFonts w:ascii="Times New Roman" w:eastAsia="Batang" w:hAnsi="Times New Roman" w:cs="Times New Roman"/>
          <w:b/>
          <w:sz w:val="24"/>
          <w:szCs w:val="24"/>
        </w:rPr>
        <w:t>:</w:t>
      </w:r>
    </w:p>
    <w:tbl>
      <w:tblPr>
        <w:tblStyle w:val="Tabelacomgrade"/>
        <w:tblW w:w="10212" w:type="dxa"/>
        <w:tblInd w:w="-714" w:type="dxa"/>
        <w:tblLook w:val="04A0" w:firstRow="1" w:lastRow="0" w:firstColumn="1" w:lastColumn="0" w:noHBand="0" w:noVBand="1"/>
      </w:tblPr>
      <w:tblGrid>
        <w:gridCol w:w="9214"/>
        <w:gridCol w:w="998"/>
      </w:tblGrid>
      <w:tr w:rsidR="00772A0E" w:rsidRPr="00772A0E" w:rsidTr="00772A0E">
        <w:tc>
          <w:tcPr>
            <w:tcW w:w="9214" w:type="dxa"/>
          </w:tcPr>
          <w:p w:rsidR="00772A0E" w:rsidRPr="00772A0E" w:rsidRDefault="00772A0E" w:rsidP="0077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A0E">
              <w:rPr>
                <w:rFonts w:ascii="Times New Roman" w:eastAsia="Batang" w:hAnsi="Times New Roman" w:cs="Times New Roman"/>
                <w:sz w:val="24"/>
                <w:szCs w:val="24"/>
              </w:rPr>
              <w:t>Provocar</w:t>
            </w:r>
            <w:r w:rsidRPr="00772A0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movimentos irregulares no veículo sem motivo justificado</w:t>
            </w:r>
          </w:p>
        </w:tc>
        <w:tc>
          <w:tcPr>
            <w:tcW w:w="998" w:type="dxa"/>
          </w:tcPr>
          <w:p w:rsidR="00772A0E" w:rsidRPr="00772A0E" w:rsidRDefault="00772A0E" w:rsidP="00772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0E" w:rsidRPr="00772A0E" w:rsidTr="00772A0E">
        <w:tc>
          <w:tcPr>
            <w:tcW w:w="9214" w:type="dxa"/>
          </w:tcPr>
          <w:p w:rsidR="00772A0E" w:rsidRPr="00772A0E" w:rsidRDefault="00772A0E" w:rsidP="0077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A0E">
              <w:rPr>
                <w:rFonts w:ascii="Times New Roman" w:eastAsia="Batang" w:hAnsi="Times New Roman" w:cs="Times New Roman"/>
                <w:sz w:val="24"/>
                <w:szCs w:val="24"/>
              </w:rPr>
              <w:t>Ajustar</w:t>
            </w:r>
            <w:r w:rsidRPr="00772A0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incorretamente o banco de veículo destinado ao condutor</w:t>
            </w:r>
          </w:p>
        </w:tc>
        <w:tc>
          <w:tcPr>
            <w:tcW w:w="998" w:type="dxa"/>
          </w:tcPr>
          <w:p w:rsidR="00772A0E" w:rsidRPr="00772A0E" w:rsidRDefault="00772A0E" w:rsidP="00772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0E" w:rsidRPr="00772A0E" w:rsidTr="00772A0E">
        <w:tc>
          <w:tcPr>
            <w:tcW w:w="9214" w:type="dxa"/>
          </w:tcPr>
          <w:p w:rsidR="00772A0E" w:rsidRPr="00772A0E" w:rsidRDefault="00772A0E" w:rsidP="0077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A0E">
              <w:rPr>
                <w:rFonts w:ascii="Times New Roman" w:eastAsia="Batang" w:hAnsi="Times New Roman" w:cs="Times New Roman"/>
                <w:sz w:val="24"/>
                <w:szCs w:val="24"/>
              </w:rPr>
              <w:t>Não</w:t>
            </w:r>
            <w:r w:rsidRPr="00772A0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ajustar devidamente os espelhos retrovisores</w:t>
            </w:r>
          </w:p>
        </w:tc>
        <w:tc>
          <w:tcPr>
            <w:tcW w:w="998" w:type="dxa"/>
          </w:tcPr>
          <w:p w:rsidR="00772A0E" w:rsidRPr="00772A0E" w:rsidRDefault="00772A0E" w:rsidP="00772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0E" w:rsidRPr="00772A0E" w:rsidTr="00772A0E">
        <w:tc>
          <w:tcPr>
            <w:tcW w:w="9214" w:type="dxa"/>
          </w:tcPr>
          <w:p w:rsidR="00772A0E" w:rsidRPr="00772A0E" w:rsidRDefault="00772A0E" w:rsidP="0077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A0E">
              <w:rPr>
                <w:rFonts w:ascii="Times New Roman" w:eastAsia="Batang" w:hAnsi="Times New Roman" w:cs="Times New Roman"/>
                <w:sz w:val="24"/>
                <w:szCs w:val="24"/>
              </w:rPr>
              <w:t>Apoiar</w:t>
            </w:r>
            <w:r w:rsidRPr="00772A0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o pé no pedal da embreagem com o veículo engrenado e em movimento</w:t>
            </w:r>
          </w:p>
        </w:tc>
        <w:tc>
          <w:tcPr>
            <w:tcW w:w="998" w:type="dxa"/>
          </w:tcPr>
          <w:p w:rsidR="00772A0E" w:rsidRPr="00772A0E" w:rsidRDefault="00772A0E" w:rsidP="00772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0E" w:rsidRPr="00772A0E" w:rsidTr="00772A0E">
        <w:tc>
          <w:tcPr>
            <w:tcW w:w="9214" w:type="dxa"/>
          </w:tcPr>
          <w:p w:rsidR="00772A0E" w:rsidRPr="00772A0E" w:rsidRDefault="00772A0E" w:rsidP="0077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A0E">
              <w:rPr>
                <w:rFonts w:ascii="Times New Roman" w:eastAsia="Batang" w:hAnsi="Times New Roman" w:cs="Times New Roman"/>
                <w:sz w:val="24"/>
                <w:szCs w:val="24"/>
              </w:rPr>
              <w:t>Utilizar</w:t>
            </w:r>
            <w:r w:rsidRPr="00772A0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ou Interpretar incorretamente os instrumentos do painel do veículo</w:t>
            </w:r>
          </w:p>
        </w:tc>
        <w:tc>
          <w:tcPr>
            <w:tcW w:w="998" w:type="dxa"/>
          </w:tcPr>
          <w:p w:rsidR="00772A0E" w:rsidRPr="00772A0E" w:rsidRDefault="00772A0E" w:rsidP="00772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0E" w:rsidRPr="00772A0E" w:rsidTr="00772A0E">
        <w:tc>
          <w:tcPr>
            <w:tcW w:w="9214" w:type="dxa"/>
          </w:tcPr>
          <w:p w:rsidR="00772A0E" w:rsidRPr="00772A0E" w:rsidRDefault="00772A0E" w:rsidP="0077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A0E">
              <w:rPr>
                <w:rFonts w:ascii="Times New Roman" w:eastAsia="Batang" w:hAnsi="Times New Roman" w:cs="Times New Roman"/>
                <w:sz w:val="24"/>
                <w:szCs w:val="24"/>
              </w:rPr>
              <w:t>Dar</w:t>
            </w:r>
            <w:r w:rsidRPr="00772A0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partida ao veículo com a engrenagem de tração ligada</w:t>
            </w:r>
          </w:p>
        </w:tc>
        <w:tc>
          <w:tcPr>
            <w:tcW w:w="998" w:type="dxa"/>
          </w:tcPr>
          <w:p w:rsidR="00772A0E" w:rsidRPr="00772A0E" w:rsidRDefault="00772A0E" w:rsidP="00772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0E" w:rsidRPr="00772A0E" w:rsidTr="00772A0E">
        <w:tc>
          <w:tcPr>
            <w:tcW w:w="9214" w:type="dxa"/>
          </w:tcPr>
          <w:p w:rsidR="00772A0E" w:rsidRPr="00772A0E" w:rsidRDefault="00772A0E" w:rsidP="0077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A0E">
              <w:rPr>
                <w:rFonts w:ascii="Times New Roman" w:eastAsia="Batang" w:hAnsi="Times New Roman" w:cs="Times New Roman"/>
                <w:sz w:val="24"/>
                <w:szCs w:val="24"/>
              </w:rPr>
              <w:t>Tentar</w:t>
            </w:r>
            <w:r w:rsidRPr="00772A0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movimentar o veículo com a engrenagem de tração em ponto neutro</w:t>
            </w:r>
          </w:p>
        </w:tc>
        <w:tc>
          <w:tcPr>
            <w:tcW w:w="998" w:type="dxa"/>
          </w:tcPr>
          <w:p w:rsidR="00772A0E" w:rsidRPr="00772A0E" w:rsidRDefault="00772A0E" w:rsidP="00772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0E" w:rsidRPr="00772A0E" w:rsidTr="00772A0E">
        <w:trPr>
          <w:trHeight w:val="70"/>
        </w:trPr>
        <w:tc>
          <w:tcPr>
            <w:tcW w:w="9214" w:type="dxa"/>
          </w:tcPr>
          <w:p w:rsidR="00772A0E" w:rsidRPr="00772A0E" w:rsidRDefault="00772A0E" w:rsidP="00772A0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72A0E">
              <w:rPr>
                <w:rFonts w:ascii="Times New Roman" w:eastAsia="Batang" w:hAnsi="Times New Roman" w:cs="Times New Roman"/>
                <w:sz w:val="24"/>
                <w:szCs w:val="24"/>
              </w:rPr>
              <w:t>Cometer</w:t>
            </w:r>
            <w:r w:rsidRPr="00772A0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qualquer outra infração de natureza leve</w:t>
            </w:r>
          </w:p>
        </w:tc>
        <w:tc>
          <w:tcPr>
            <w:tcW w:w="998" w:type="dxa"/>
          </w:tcPr>
          <w:p w:rsidR="00772A0E" w:rsidRPr="00772A0E" w:rsidRDefault="00772A0E" w:rsidP="00772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A0E" w:rsidRDefault="00772A0E"/>
    <w:p w:rsidR="00186FEF" w:rsidRPr="00186FEF" w:rsidRDefault="00186FEF">
      <w:pPr>
        <w:rPr>
          <w:rFonts w:ascii="Times New Roman" w:hAnsi="Times New Roman" w:cs="Times New Roman"/>
          <w:sz w:val="24"/>
          <w:szCs w:val="24"/>
        </w:rPr>
      </w:pPr>
      <w:r w:rsidRPr="00186FEF">
        <w:rPr>
          <w:rFonts w:ascii="Times New Roman" w:hAnsi="Times New Roman" w:cs="Times New Roman"/>
          <w:sz w:val="24"/>
          <w:szCs w:val="24"/>
        </w:rPr>
        <w:t>Assinatura do Candidato: _______________________________________________</w:t>
      </w:r>
    </w:p>
    <w:p w:rsidR="00186FEF" w:rsidRPr="00186FEF" w:rsidRDefault="00186FEF">
      <w:pPr>
        <w:rPr>
          <w:rFonts w:ascii="Times New Roman" w:hAnsi="Times New Roman" w:cs="Times New Roman"/>
          <w:sz w:val="24"/>
          <w:szCs w:val="24"/>
        </w:rPr>
      </w:pPr>
      <w:r w:rsidRPr="00186FEF">
        <w:rPr>
          <w:rFonts w:ascii="Times New Roman" w:hAnsi="Times New Roman" w:cs="Times New Roman"/>
          <w:sz w:val="24"/>
          <w:szCs w:val="24"/>
        </w:rPr>
        <w:t>Assinatura da Comissão:________________________________________________</w:t>
      </w:r>
    </w:p>
    <w:sectPr w:rsidR="00186FEF" w:rsidRPr="00186FEF" w:rsidSect="00186FEF">
      <w:pgSz w:w="11906" w:h="16838"/>
      <w:pgMar w:top="1134" w:right="1558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0E"/>
    <w:rsid w:val="00137FBD"/>
    <w:rsid w:val="00186FEF"/>
    <w:rsid w:val="00285752"/>
    <w:rsid w:val="00772A0E"/>
    <w:rsid w:val="00A8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39846-B817-49E8-8E4E-ACD030D8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72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84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4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397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</dc:creator>
  <cp:keywords/>
  <dc:description/>
  <cp:lastModifiedBy>JULIANA</cp:lastModifiedBy>
  <cp:revision>3</cp:revision>
  <cp:lastPrinted>2017-08-17T19:20:00Z</cp:lastPrinted>
  <dcterms:created xsi:type="dcterms:W3CDTF">2017-08-17T18:58:00Z</dcterms:created>
  <dcterms:modified xsi:type="dcterms:W3CDTF">2017-08-17T19:20:00Z</dcterms:modified>
</cp:coreProperties>
</file>