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2E" w:rsidRPr="008435EE" w:rsidRDefault="00396D2E" w:rsidP="00527C43">
      <w:pPr>
        <w:pStyle w:val="Corpodetexto2"/>
        <w:spacing w:line="240" w:lineRule="auto"/>
        <w:rPr>
          <w:rFonts w:ascii="Palatino Linotype" w:hAnsi="Palatino Linotype"/>
          <w:szCs w:val="24"/>
        </w:rPr>
      </w:pPr>
      <w:bookmarkStart w:id="0" w:name="_GoBack"/>
      <w:bookmarkEnd w:id="0"/>
      <w:proofErr w:type="spellStart"/>
      <w:r w:rsidRPr="008435EE">
        <w:rPr>
          <w:rFonts w:ascii="Palatino Linotype" w:hAnsi="Palatino Linotype"/>
          <w:szCs w:val="24"/>
        </w:rPr>
        <w:t>ILMº</w:t>
      </w:r>
      <w:proofErr w:type="spellEnd"/>
      <w:r w:rsidRPr="008435EE">
        <w:rPr>
          <w:rFonts w:ascii="Palatino Linotype" w:hAnsi="Palatino Linotype"/>
          <w:szCs w:val="24"/>
        </w:rPr>
        <w:t xml:space="preserve"> </w:t>
      </w:r>
      <w:proofErr w:type="gramStart"/>
      <w:r w:rsidRPr="008435EE">
        <w:rPr>
          <w:rFonts w:ascii="Palatino Linotype" w:hAnsi="Palatino Linotype"/>
          <w:szCs w:val="24"/>
        </w:rPr>
        <w:t>SR.</w:t>
      </w:r>
      <w:proofErr w:type="gramEnd"/>
      <w:r w:rsidRPr="008435EE">
        <w:rPr>
          <w:rFonts w:ascii="Palatino Linotype" w:hAnsi="Palatino Linotype"/>
          <w:szCs w:val="24"/>
        </w:rPr>
        <w:t xml:space="preserve"> PREGOEIRO DO PREGÃO INSTAURADO PELO EDITAL DE</w:t>
      </w:r>
      <w:r w:rsidR="00731CC3">
        <w:rPr>
          <w:rFonts w:ascii="Palatino Linotype" w:hAnsi="Palatino Linotype"/>
          <w:szCs w:val="24"/>
        </w:rPr>
        <w:t xml:space="preserve"> PROCESSO LICITATÓRIO Nº. 914/2015 – </w:t>
      </w:r>
      <w:r w:rsidRPr="000B5C3E">
        <w:rPr>
          <w:rFonts w:ascii="Palatino Linotype" w:hAnsi="Palatino Linotype"/>
          <w:szCs w:val="24"/>
        </w:rPr>
        <w:t xml:space="preserve">PREGÃO </w:t>
      </w:r>
      <w:r w:rsidR="00731CC3">
        <w:rPr>
          <w:rFonts w:ascii="Palatino Linotype" w:hAnsi="Palatino Linotype"/>
          <w:szCs w:val="24"/>
        </w:rPr>
        <w:t>PRESENCIAL</w:t>
      </w:r>
      <w:r w:rsidRPr="000B5C3E">
        <w:rPr>
          <w:rFonts w:ascii="Palatino Linotype" w:hAnsi="Palatino Linotype"/>
          <w:szCs w:val="24"/>
        </w:rPr>
        <w:t xml:space="preserve"> REGISTRO DE PREÇOS Nº </w:t>
      </w:r>
      <w:r w:rsidR="000B5C3E" w:rsidRPr="000B5C3E">
        <w:rPr>
          <w:rFonts w:ascii="Palatino Linotype" w:hAnsi="Palatino Linotype"/>
          <w:szCs w:val="24"/>
        </w:rPr>
        <w:t>015/2015</w:t>
      </w:r>
      <w:r w:rsidRPr="000B5C3E">
        <w:rPr>
          <w:rFonts w:ascii="Palatino Linotype" w:hAnsi="Palatino Linotype"/>
          <w:szCs w:val="24"/>
        </w:rPr>
        <w:t xml:space="preserve"> – </w:t>
      </w:r>
      <w:r w:rsidR="001667B1" w:rsidRPr="000B5C3E">
        <w:rPr>
          <w:rFonts w:ascii="Palatino Linotype" w:hAnsi="Palatino Linotype"/>
          <w:szCs w:val="24"/>
        </w:rPr>
        <w:t>DO</w:t>
      </w:r>
      <w:r w:rsidR="000B5C3E">
        <w:rPr>
          <w:rFonts w:ascii="Palatino Linotype" w:hAnsi="Palatino Linotype"/>
          <w:szCs w:val="24"/>
        </w:rPr>
        <w:t xml:space="preserve"> MUNICÍPIO DE SAUDADES – </w:t>
      </w:r>
      <w:r w:rsidR="001667B1" w:rsidRPr="008435EE">
        <w:rPr>
          <w:rFonts w:ascii="Palatino Linotype" w:hAnsi="Palatino Linotype"/>
          <w:szCs w:val="24"/>
        </w:rPr>
        <w:t>S</w:t>
      </w:r>
      <w:r w:rsidR="000B5C3E">
        <w:rPr>
          <w:rFonts w:ascii="Palatino Linotype" w:hAnsi="Palatino Linotype"/>
          <w:szCs w:val="24"/>
        </w:rPr>
        <w:t>C</w:t>
      </w:r>
      <w:r w:rsidR="001667B1" w:rsidRPr="008435EE">
        <w:rPr>
          <w:rFonts w:ascii="Palatino Linotype" w:hAnsi="Palatino Linotype"/>
          <w:szCs w:val="24"/>
        </w:rPr>
        <w:t>.</w:t>
      </w:r>
      <w:proofErr w:type="gramStart"/>
      <w:r w:rsidR="001667B1" w:rsidRPr="008435EE">
        <w:rPr>
          <w:rFonts w:ascii="Palatino Linotype" w:hAnsi="Palatino Linotype"/>
          <w:szCs w:val="24"/>
        </w:rPr>
        <w:t xml:space="preserve"> </w:t>
      </w:r>
      <w:r w:rsidR="004F1518" w:rsidRPr="008435EE">
        <w:rPr>
          <w:rFonts w:ascii="Palatino Linotype" w:hAnsi="Palatino Linotype"/>
          <w:szCs w:val="24"/>
        </w:rPr>
        <w:t xml:space="preserve"> </w:t>
      </w:r>
    </w:p>
    <w:p w:rsidR="00396D2E" w:rsidRDefault="00396D2E" w:rsidP="00527C43">
      <w:pPr>
        <w:rPr>
          <w:rFonts w:ascii="Palatino Linotype" w:hAnsi="Palatino Linotype" w:cs="Arial"/>
          <w:sz w:val="24"/>
          <w:szCs w:val="24"/>
        </w:rPr>
      </w:pPr>
      <w:proofErr w:type="gramEnd"/>
    </w:p>
    <w:p w:rsidR="008435EE" w:rsidRDefault="008435EE" w:rsidP="00527C43">
      <w:pPr>
        <w:rPr>
          <w:rFonts w:ascii="Palatino Linotype" w:hAnsi="Palatino Linotype" w:cs="Arial"/>
          <w:sz w:val="24"/>
          <w:szCs w:val="24"/>
        </w:rPr>
      </w:pPr>
    </w:p>
    <w:p w:rsidR="008435EE" w:rsidRDefault="008435EE" w:rsidP="00527C43">
      <w:pPr>
        <w:autoSpaceDE w:val="0"/>
        <w:autoSpaceDN w:val="0"/>
        <w:adjustRightInd w:val="0"/>
        <w:jc w:val="left"/>
        <w:rPr>
          <w:rFonts w:ascii="Palatino Linotype" w:hAnsi="Palatino Linotype"/>
          <w:b/>
          <w:bCs/>
          <w:sz w:val="24"/>
          <w:szCs w:val="24"/>
        </w:rPr>
      </w:pPr>
    </w:p>
    <w:p w:rsidR="008435EE" w:rsidRPr="00731CC3" w:rsidRDefault="006D4E45" w:rsidP="00731CC3">
      <w:pPr>
        <w:autoSpaceDE w:val="0"/>
        <w:autoSpaceDN w:val="0"/>
        <w:adjustRightInd w:val="0"/>
        <w:jc w:val="left"/>
        <w:rPr>
          <w:rFonts w:ascii="Palatino Linotype" w:hAnsi="Palatino Linotype"/>
          <w:i/>
          <w:sz w:val="24"/>
          <w:szCs w:val="24"/>
        </w:rPr>
      </w:pPr>
      <w:r w:rsidRPr="008435EE">
        <w:rPr>
          <w:rFonts w:ascii="Palatino Linotype" w:hAnsi="Palatino Linotype"/>
          <w:b/>
          <w:bCs/>
          <w:i/>
          <w:sz w:val="24"/>
          <w:szCs w:val="24"/>
        </w:rPr>
        <w:t>Objet</w:t>
      </w:r>
      <w:r w:rsidR="00731CC3">
        <w:rPr>
          <w:rFonts w:ascii="Palatino Linotype" w:hAnsi="Palatino Linotype"/>
          <w:b/>
          <w:bCs/>
          <w:i/>
          <w:sz w:val="24"/>
          <w:szCs w:val="24"/>
        </w:rPr>
        <w:t>o:</w:t>
      </w:r>
      <w:r w:rsidR="00731CC3" w:rsidRPr="00731CC3">
        <w:rPr>
          <w:rFonts w:ascii="Palatino Linotype" w:hAnsi="Palatino Linotype"/>
          <w:bCs/>
          <w:i/>
          <w:sz w:val="24"/>
          <w:szCs w:val="24"/>
        </w:rPr>
        <w:t xml:space="preserve"> </w:t>
      </w:r>
      <w:r w:rsidR="00731CC3">
        <w:rPr>
          <w:rFonts w:ascii="Palatino Linotype" w:hAnsi="Palatino Linotype"/>
          <w:bCs/>
          <w:i/>
          <w:sz w:val="24"/>
          <w:szCs w:val="24"/>
        </w:rPr>
        <w:t>Aquisições de (CBUQ</w:t>
      </w:r>
      <w:r w:rsidR="00731CC3" w:rsidRPr="00731CC3">
        <w:rPr>
          <w:rFonts w:ascii="Palatino Linotype" w:hAnsi="Palatino Linotype"/>
          <w:bCs/>
          <w:i/>
          <w:sz w:val="24"/>
          <w:szCs w:val="24"/>
        </w:rPr>
        <w:t xml:space="preserve">) usinado a quente, preparado com agregados pétreos </w:t>
      </w:r>
      <w:proofErr w:type="spellStart"/>
      <w:r w:rsidR="00731CC3" w:rsidRPr="00731CC3">
        <w:rPr>
          <w:rFonts w:ascii="Palatino Linotype" w:hAnsi="Palatino Linotype"/>
          <w:bCs/>
          <w:i/>
          <w:sz w:val="24"/>
          <w:szCs w:val="24"/>
        </w:rPr>
        <w:t>cap</w:t>
      </w:r>
      <w:proofErr w:type="spellEnd"/>
      <w:r w:rsidR="00731CC3" w:rsidRPr="00731CC3">
        <w:rPr>
          <w:rFonts w:ascii="Palatino Linotype" w:hAnsi="Palatino Linotype"/>
          <w:bCs/>
          <w:i/>
          <w:sz w:val="24"/>
          <w:szCs w:val="24"/>
        </w:rPr>
        <w:t xml:space="preserve"> 50/70 modificado por aditivo para aplicação a frio, estocável e em embalagens de 25 kg, para a Secretaria Municipal De Infraestrutura</w:t>
      </w:r>
      <w:r w:rsidRPr="00731CC3">
        <w:rPr>
          <w:rFonts w:ascii="Palatino Linotype" w:hAnsi="Palatino Linotype"/>
          <w:i/>
          <w:sz w:val="24"/>
          <w:szCs w:val="24"/>
        </w:rPr>
        <w:t xml:space="preserve">. </w:t>
      </w:r>
    </w:p>
    <w:p w:rsidR="00396D2E" w:rsidRPr="008435EE" w:rsidRDefault="008435EE" w:rsidP="00527C43">
      <w:pPr>
        <w:autoSpaceDE w:val="0"/>
        <w:autoSpaceDN w:val="0"/>
        <w:adjustRightInd w:val="0"/>
        <w:jc w:val="left"/>
        <w:rPr>
          <w:rFonts w:ascii="Palatino Linotype" w:hAnsi="Palatino Linotype" w:cs="Arial"/>
          <w:i/>
          <w:sz w:val="24"/>
          <w:szCs w:val="24"/>
        </w:rPr>
      </w:pPr>
      <w:r w:rsidRPr="00731CC3">
        <w:rPr>
          <w:rFonts w:ascii="Palatino Linotype" w:hAnsi="Palatino Linotype"/>
          <w:b/>
          <w:i/>
          <w:sz w:val="24"/>
          <w:szCs w:val="24"/>
        </w:rPr>
        <w:t>Data d</w:t>
      </w:r>
      <w:r w:rsidRPr="008435EE">
        <w:rPr>
          <w:rFonts w:ascii="Palatino Linotype" w:hAnsi="Palatino Linotype"/>
          <w:b/>
          <w:i/>
          <w:sz w:val="24"/>
          <w:szCs w:val="24"/>
        </w:rPr>
        <w:t>a sessão:</w:t>
      </w:r>
      <w:r w:rsidR="00731CC3">
        <w:rPr>
          <w:rFonts w:ascii="Palatino Linotype" w:hAnsi="Palatino Linotype"/>
          <w:i/>
          <w:sz w:val="24"/>
          <w:szCs w:val="24"/>
        </w:rPr>
        <w:t xml:space="preserve"> 15 de junho de 2015, às 08h30min.</w:t>
      </w: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8435EE" w:rsidRDefault="008435EE" w:rsidP="00527C43">
      <w:pPr>
        <w:rPr>
          <w:rFonts w:ascii="Palatino Linotype" w:hAnsi="Palatino Linotype" w:cs="Arial"/>
          <w:sz w:val="24"/>
          <w:szCs w:val="24"/>
        </w:rPr>
      </w:pPr>
    </w:p>
    <w:p w:rsidR="008435EE" w:rsidRPr="008435EE" w:rsidRDefault="008435E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8435EE" w:rsidRPr="00352CD0" w:rsidRDefault="00396D2E" w:rsidP="00527C43">
      <w:pPr>
        <w:ind w:firstLine="1418"/>
        <w:rPr>
          <w:rFonts w:ascii="Palatino Linotype" w:hAnsi="Palatino Linotype"/>
          <w:sz w:val="24"/>
          <w:szCs w:val="24"/>
        </w:rPr>
      </w:pPr>
      <w:r w:rsidRPr="008435EE">
        <w:rPr>
          <w:rFonts w:ascii="Palatino Linotype" w:hAnsi="Palatino Linotype" w:cs="Arial"/>
          <w:sz w:val="24"/>
          <w:szCs w:val="24"/>
        </w:rPr>
        <w:t xml:space="preserve"> </w:t>
      </w:r>
      <w:r w:rsidR="008435EE" w:rsidRPr="00352CD0">
        <w:rPr>
          <w:rFonts w:ascii="Palatino Linotype" w:hAnsi="Palatino Linotype"/>
          <w:b/>
          <w:sz w:val="24"/>
          <w:szCs w:val="24"/>
        </w:rPr>
        <w:t xml:space="preserve">NACIONALASFALTOS LTDA – EPP, </w:t>
      </w:r>
      <w:r w:rsidR="008435EE" w:rsidRPr="00352CD0">
        <w:rPr>
          <w:rFonts w:ascii="Palatino Linotype" w:hAnsi="Palatino Linotype"/>
          <w:sz w:val="24"/>
          <w:szCs w:val="24"/>
        </w:rPr>
        <w:t>inscrita no CNPJ sob o nº. 12.123.953/</w:t>
      </w:r>
      <w:proofErr w:type="gramStart"/>
      <w:r w:rsidR="008435EE" w:rsidRPr="00352CD0">
        <w:rPr>
          <w:rFonts w:ascii="Palatino Linotype" w:hAnsi="Palatino Linotype"/>
          <w:sz w:val="24"/>
          <w:szCs w:val="24"/>
        </w:rPr>
        <w:t>0001-26, Inscrição</w:t>
      </w:r>
      <w:proofErr w:type="gramEnd"/>
      <w:r w:rsidR="008435EE" w:rsidRPr="00352CD0">
        <w:rPr>
          <w:rFonts w:ascii="Palatino Linotype" w:hAnsi="Palatino Linotype"/>
          <w:sz w:val="24"/>
          <w:szCs w:val="24"/>
        </w:rPr>
        <w:t xml:space="preserve"> Estadual nº. 256.143.331, com sede na Rua </w:t>
      </w:r>
      <w:proofErr w:type="gramStart"/>
      <w:r w:rsidR="008435EE" w:rsidRPr="00352CD0">
        <w:rPr>
          <w:rFonts w:ascii="Palatino Linotype" w:hAnsi="Palatino Linotype"/>
          <w:sz w:val="24"/>
          <w:szCs w:val="24"/>
        </w:rPr>
        <w:t>7</w:t>
      </w:r>
      <w:proofErr w:type="gramEnd"/>
      <w:r w:rsidR="008435EE" w:rsidRPr="00352CD0">
        <w:rPr>
          <w:rFonts w:ascii="Palatino Linotype" w:hAnsi="Palatino Linotype"/>
          <w:sz w:val="24"/>
          <w:szCs w:val="24"/>
        </w:rPr>
        <w:t xml:space="preserve"> de Setembro, 747 – D, Bairro Presidente Médici, CEP: 89801-141, no município de Chapecó SC, por meio de seu </w:t>
      </w:r>
      <w:r w:rsidR="008435EE" w:rsidRPr="003E0B9C">
        <w:rPr>
          <w:rFonts w:ascii="Palatino Linotype" w:hAnsi="Palatino Linotype"/>
          <w:sz w:val="24"/>
          <w:szCs w:val="24"/>
        </w:rPr>
        <w:t>repres</w:t>
      </w:r>
      <w:r w:rsidR="008435EE">
        <w:rPr>
          <w:rFonts w:ascii="Palatino Linotype" w:hAnsi="Palatino Linotype"/>
          <w:sz w:val="24"/>
          <w:szCs w:val="24"/>
        </w:rPr>
        <w:t>entante legal</w:t>
      </w:r>
      <w:r w:rsidR="00C16364">
        <w:rPr>
          <w:rFonts w:ascii="Palatino Linotype" w:hAnsi="Palatino Linotype"/>
          <w:sz w:val="24"/>
          <w:szCs w:val="24"/>
        </w:rPr>
        <w:t xml:space="preserve"> Raimundo </w:t>
      </w:r>
      <w:proofErr w:type="spellStart"/>
      <w:r w:rsidR="00C16364">
        <w:rPr>
          <w:rFonts w:ascii="Palatino Linotype" w:hAnsi="Palatino Linotype"/>
          <w:sz w:val="24"/>
          <w:szCs w:val="24"/>
        </w:rPr>
        <w:t>Radavelli</w:t>
      </w:r>
      <w:proofErr w:type="spellEnd"/>
      <w:r w:rsidR="008435EE">
        <w:rPr>
          <w:rFonts w:ascii="Palatino Linotype" w:hAnsi="Palatino Linotype"/>
          <w:sz w:val="24"/>
          <w:szCs w:val="24"/>
        </w:rPr>
        <w:t xml:space="preserve">, </w:t>
      </w:r>
      <w:r w:rsidR="00C16364">
        <w:rPr>
          <w:rFonts w:ascii="Palatino Linotype" w:hAnsi="Palatino Linotype"/>
          <w:sz w:val="24"/>
          <w:szCs w:val="24"/>
        </w:rPr>
        <w:t>conforme Contrato Social</w:t>
      </w:r>
      <w:r w:rsidR="008435EE">
        <w:rPr>
          <w:rFonts w:ascii="Palatino Linotype" w:hAnsi="Palatino Linotype"/>
          <w:sz w:val="24"/>
          <w:szCs w:val="24"/>
        </w:rPr>
        <w:t xml:space="preserve"> em anexo</w:t>
      </w:r>
      <w:r w:rsidR="008435EE" w:rsidRPr="003E0B9C">
        <w:rPr>
          <w:rFonts w:ascii="Palatino Linotype" w:hAnsi="Palatino Linotype"/>
          <w:sz w:val="24"/>
          <w:szCs w:val="24"/>
        </w:rPr>
        <w:t>,</w:t>
      </w:r>
      <w:r w:rsidR="008435EE" w:rsidRPr="00352CD0">
        <w:rPr>
          <w:rFonts w:ascii="Palatino Linotype" w:hAnsi="Palatino Linotype"/>
          <w:sz w:val="24"/>
          <w:szCs w:val="24"/>
        </w:rPr>
        <w:t xml:space="preserve"> vem, tempestivamente, apresentar </w:t>
      </w:r>
      <w:r w:rsidR="008435EE">
        <w:rPr>
          <w:rFonts w:ascii="Palatino Linotype" w:hAnsi="Palatino Linotype"/>
          <w:sz w:val="24"/>
          <w:szCs w:val="24"/>
        </w:rPr>
        <w:t xml:space="preserve">   </w:t>
      </w:r>
      <w:r w:rsidR="008435EE" w:rsidRPr="003D4762">
        <w:rPr>
          <w:rFonts w:ascii="Palatino Linotype" w:hAnsi="Palatino Linotype"/>
          <w:b/>
          <w:szCs w:val="28"/>
          <w:bdr w:val="single" w:sz="8" w:space="0" w:color="auto" w:shadow="1"/>
        </w:rPr>
        <w:t>IMPUGNAÇÃO</w:t>
      </w:r>
      <w:r w:rsidR="008435EE" w:rsidRPr="00352CD0">
        <w:rPr>
          <w:rFonts w:ascii="Palatino Linotype" w:hAnsi="Palatino Linotype"/>
          <w:sz w:val="24"/>
          <w:szCs w:val="24"/>
        </w:rPr>
        <w:t xml:space="preserve"> aos termos do Edital em epígrafe, pelos fatos e fundamento de direito que a seguir passa a expor.</w:t>
      </w:r>
    </w:p>
    <w:p w:rsidR="00396D2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8435EE" w:rsidRPr="008435EE" w:rsidRDefault="008435E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8435EE" w:rsidRDefault="004772B1" w:rsidP="00527C43">
      <w:pPr>
        <w:pStyle w:val="Textoembloco"/>
        <w:pBdr>
          <w:top w:val="none" w:sz="0" w:space="0" w:color="auto"/>
          <w:bottom w:val="none" w:sz="0" w:space="0" w:color="auto"/>
        </w:pBdr>
        <w:ind w:left="0" w:right="-51"/>
        <w:jc w:val="both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>I</w:t>
      </w:r>
      <w:r w:rsidR="00396D2E" w:rsidRPr="008435EE">
        <w:rPr>
          <w:rFonts w:ascii="Palatino Linotype" w:hAnsi="Palatino Linotype" w:cs="Arial"/>
          <w:szCs w:val="24"/>
        </w:rPr>
        <w:t xml:space="preserve"> – SINOPSE.</w:t>
      </w:r>
    </w:p>
    <w:p w:rsidR="007B582B" w:rsidRDefault="007B582B" w:rsidP="0071769F">
      <w:pPr>
        <w:ind w:firstLine="1418"/>
        <w:rPr>
          <w:rFonts w:ascii="Palatino Linotype" w:hAnsi="Palatino Linotype"/>
          <w:sz w:val="24"/>
          <w:szCs w:val="24"/>
        </w:rPr>
      </w:pPr>
    </w:p>
    <w:p w:rsidR="00396D2E" w:rsidRDefault="00396D2E" w:rsidP="0071769F">
      <w:pPr>
        <w:ind w:firstLine="1418"/>
        <w:rPr>
          <w:rFonts w:ascii="Palatino Linotype" w:hAnsi="Palatino Linotype" w:cs="Arial"/>
          <w:sz w:val="24"/>
          <w:szCs w:val="24"/>
        </w:rPr>
      </w:pPr>
      <w:r w:rsidRPr="008435EE">
        <w:rPr>
          <w:rFonts w:ascii="Palatino Linotype" w:hAnsi="Palatino Linotype"/>
          <w:sz w:val="24"/>
          <w:szCs w:val="24"/>
        </w:rPr>
        <w:t xml:space="preserve">Através da presente medida, a Impugnante se insurge contra as especificações técnicas constantes </w:t>
      </w:r>
      <w:r w:rsidR="004B3C8D">
        <w:rPr>
          <w:rFonts w:ascii="Palatino Linotype" w:hAnsi="Palatino Linotype"/>
          <w:sz w:val="24"/>
          <w:szCs w:val="24"/>
        </w:rPr>
        <w:t xml:space="preserve">no </w:t>
      </w:r>
      <w:r w:rsidR="008F34BC">
        <w:rPr>
          <w:rFonts w:ascii="Palatino Linotype" w:hAnsi="Palatino Linotype" w:cs="Arial"/>
          <w:sz w:val="24"/>
          <w:szCs w:val="24"/>
        </w:rPr>
        <w:t>Anexo V</w:t>
      </w:r>
      <w:r w:rsidRPr="008435EE">
        <w:rPr>
          <w:rFonts w:ascii="Palatino Linotype" w:hAnsi="Palatino Linotype" w:cs="Arial"/>
          <w:sz w:val="24"/>
          <w:szCs w:val="24"/>
        </w:rPr>
        <w:t xml:space="preserve"> do Edital</w:t>
      </w:r>
      <w:r w:rsidR="004B3C8D">
        <w:rPr>
          <w:rFonts w:ascii="Palatino Linotype" w:hAnsi="Palatino Linotype" w:cs="Arial"/>
          <w:sz w:val="24"/>
          <w:szCs w:val="24"/>
        </w:rPr>
        <w:t xml:space="preserve"> </w:t>
      </w:r>
      <w:r w:rsidR="008F34BC">
        <w:rPr>
          <w:rFonts w:ascii="Palatino Linotype" w:hAnsi="Palatino Linotype" w:cs="Arial"/>
          <w:sz w:val="24"/>
          <w:szCs w:val="24"/>
        </w:rPr>
        <w:t>– Termo de Referência.</w:t>
      </w:r>
    </w:p>
    <w:p w:rsidR="007B582B" w:rsidRDefault="007B582B" w:rsidP="0071769F">
      <w:pPr>
        <w:ind w:firstLine="1418"/>
        <w:rPr>
          <w:rFonts w:ascii="Palatino Linotype" w:hAnsi="Palatino Linotype"/>
          <w:sz w:val="24"/>
          <w:szCs w:val="24"/>
        </w:rPr>
      </w:pPr>
    </w:p>
    <w:p w:rsidR="0071769F" w:rsidRDefault="00396D2E" w:rsidP="0071769F">
      <w:pPr>
        <w:ind w:firstLine="1418"/>
        <w:rPr>
          <w:rFonts w:ascii="Palatino Linotype" w:hAnsi="Palatino Linotype"/>
          <w:sz w:val="24"/>
          <w:szCs w:val="24"/>
        </w:rPr>
      </w:pPr>
      <w:r w:rsidRPr="008435EE">
        <w:rPr>
          <w:rFonts w:ascii="Palatino Linotype" w:hAnsi="Palatino Linotype"/>
          <w:sz w:val="24"/>
          <w:szCs w:val="24"/>
        </w:rPr>
        <w:t>No e</w:t>
      </w:r>
      <w:r w:rsidR="008F34BC">
        <w:rPr>
          <w:rFonts w:ascii="Palatino Linotype" w:hAnsi="Palatino Linotype"/>
          <w:sz w:val="24"/>
          <w:szCs w:val="24"/>
        </w:rPr>
        <w:t>ntendimento da Impugnante, as especificações</w:t>
      </w:r>
      <w:r w:rsidRPr="008435EE">
        <w:rPr>
          <w:rFonts w:ascii="Palatino Linotype" w:hAnsi="Palatino Linotype"/>
          <w:sz w:val="24"/>
          <w:szCs w:val="24"/>
        </w:rPr>
        <w:t xml:space="preserve"> estabelecem exigências que além de restringirem indevidamente o objeto da licitação, limitam seu caráter competitivo e </w:t>
      </w:r>
      <w:proofErr w:type="gramStart"/>
      <w:r w:rsidRPr="008435EE">
        <w:rPr>
          <w:rFonts w:ascii="Palatino Linotype" w:hAnsi="Palatino Linotype"/>
          <w:sz w:val="24"/>
          <w:szCs w:val="24"/>
        </w:rPr>
        <w:t>tornam</w:t>
      </w:r>
      <w:proofErr w:type="gramEnd"/>
      <w:r w:rsidRPr="008435EE">
        <w:rPr>
          <w:rFonts w:ascii="Palatino Linotype" w:hAnsi="Palatino Linotype"/>
          <w:sz w:val="24"/>
          <w:szCs w:val="24"/>
        </w:rPr>
        <w:t xml:space="preserve"> a disputa menos vantajosa para a Administração.</w:t>
      </w:r>
    </w:p>
    <w:p w:rsidR="007B582B" w:rsidRDefault="007B582B" w:rsidP="0071769F">
      <w:pPr>
        <w:ind w:firstLine="1418"/>
        <w:rPr>
          <w:rFonts w:ascii="Palatino Linotype" w:hAnsi="Palatino Linotype"/>
          <w:sz w:val="24"/>
          <w:szCs w:val="24"/>
        </w:rPr>
      </w:pPr>
    </w:p>
    <w:p w:rsidR="00396D2E" w:rsidRDefault="00396D2E" w:rsidP="0071769F">
      <w:pPr>
        <w:ind w:firstLine="1418"/>
        <w:rPr>
          <w:rFonts w:ascii="Palatino Linotype" w:hAnsi="Palatino Linotype"/>
          <w:sz w:val="24"/>
          <w:szCs w:val="24"/>
        </w:rPr>
      </w:pPr>
      <w:r w:rsidRPr="008435EE">
        <w:rPr>
          <w:rFonts w:ascii="Palatino Linotype" w:hAnsi="Palatino Linotype"/>
          <w:sz w:val="24"/>
          <w:szCs w:val="24"/>
        </w:rPr>
        <w:t>Assim, a Impugnante pretende que seja rec</w:t>
      </w:r>
      <w:r w:rsidR="008F34BC">
        <w:rPr>
          <w:rFonts w:ascii="Palatino Linotype" w:hAnsi="Palatino Linotype"/>
          <w:sz w:val="24"/>
          <w:szCs w:val="24"/>
        </w:rPr>
        <w:t>onhecida a invalidade do Termo de Referência impugnado</w:t>
      </w:r>
      <w:r w:rsidRPr="008435EE">
        <w:rPr>
          <w:rFonts w:ascii="Palatino Linotype" w:hAnsi="Palatino Linotype"/>
          <w:sz w:val="24"/>
          <w:szCs w:val="24"/>
        </w:rPr>
        <w:t>, por inobservância do art. 3</w:t>
      </w:r>
      <w:r w:rsidRPr="008435EE">
        <w:rPr>
          <w:rFonts w:ascii="Palatino Linotype" w:hAnsi="Palatino Linotype"/>
          <w:sz w:val="24"/>
          <w:szCs w:val="24"/>
          <w:vertAlign w:val="superscript"/>
        </w:rPr>
        <w:t>o</w:t>
      </w:r>
      <w:r w:rsidRPr="008435EE">
        <w:rPr>
          <w:rFonts w:ascii="Palatino Linotype" w:hAnsi="Palatino Linotype"/>
          <w:sz w:val="24"/>
          <w:szCs w:val="24"/>
        </w:rPr>
        <w:t xml:space="preserve">, II, da Lei nº </w:t>
      </w:r>
      <w:r w:rsidRPr="008435EE">
        <w:rPr>
          <w:rFonts w:ascii="Palatino Linotype" w:hAnsi="Palatino Linotype"/>
          <w:sz w:val="24"/>
          <w:szCs w:val="24"/>
        </w:rPr>
        <w:lastRenderedPageBreak/>
        <w:t xml:space="preserve">10.520/02 </w:t>
      </w:r>
      <w:proofErr w:type="spellStart"/>
      <w:r w:rsidRPr="008435EE">
        <w:rPr>
          <w:rFonts w:ascii="Palatino Linotype" w:hAnsi="Palatino Linotype"/>
          <w:sz w:val="24"/>
          <w:szCs w:val="24"/>
        </w:rPr>
        <w:t>c.c</w:t>
      </w:r>
      <w:proofErr w:type="spellEnd"/>
      <w:r w:rsidRPr="008435EE">
        <w:rPr>
          <w:rFonts w:ascii="Palatino Linotype" w:hAnsi="Palatino Linotype"/>
          <w:sz w:val="24"/>
          <w:szCs w:val="24"/>
        </w:rPr>
        <w:t>. art. 3</w:t>
      </w:r>
      <w:r w:rsidRPr="008435EE">
        <w:rPr>
          <w:rFonts w:ascii="Palatino Linotype" w:hAnsi="Palatino Linotype"/>
          <w:sz w:val="24"/>
          <w:szCs w:val="24"/>
          <w:vertAlign w:val="superscript"/>
        </w:rPr>
        <w:t>o</w:t>
      </w:r>
      <w:r w:rsidRPr="008435EE">
        <w:rPr>
          <w:rFonts w:ascii="Palatino Linotype" w:hAnsi="Palatino Linotype"/>
          <w:sz w:val="24"/>
          <w:szCs w:val="24"/>
        </w:rPr>
        <w:t>, § 1</w:t>
      </w:r>
      <w:r w:rsidRPr="008435EE">
        <w:rPr>
          <w:rFonts w:ascii="Palatino Linotype" w:hAnsi="Palatino Linotype"/>
          <w:sz w:val="24"/>
          <w:szCs w:val="24"/>
          <w:vertAlign w:val="superscript"/>
        </w:rPr>
        <w:t>o</w:t>
      </w:r>
      <w:r w:rsidRPr="008435EE">
        <w:rPr>
          <w:rFonts w:ascii="Palatino Linotype" w:hAnsi="Palatino Linotype"/>
          <w:sz w:val="24"/>
          <w:szCs w:val="24"/>
        </w:rPr>
        <w:t>, I, da Lei nº 8.666/93</w:t>
      </w:r>
      <w:r w:rsidR="00673DE2">
        <w:rPr>
          <w:rFonts w:ascii="Palatino Linotype" w:hAnsi="Palatino Linotype"/>
          <w:sz w:val="24"/>
          <w:szCs w:val="24"/>
        </w:rPr>
        <w:t xml:space="preserve">, além de violar os princípios administrativos e licitatórios. </w:t>
      </w:r>
    </w:p>
    <w:p w:rsidR="004772B1" w:rsidRDefault="004772B1" w:rsidP="00527C43">
      <w:pPr>
        <w:rPr>
          <w:rFonts w:ascii="Palatino Linotype" w:hAnsi="Palatino Linotype"/>
          <w:b/>
          <w:sz w:val="24"/>
          <w:szCs w:val="24"/>
        </w:rPr>
      </w:pPr>
    </w:p>
    <w:p w:rsidR="004772B1" w:rsidRPr="00352CD0" w:rsidRDefault="004772B1" w:rsidP="00527C43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I</w:t>
      </w:r>
      <w:r w:rsidRPr="00352CD0">
        <w:rPr>
          <w:rFonts w:ascii="Palatino Linotype" w:hAnsi="Palatino Linotype"/>
          <w:b/>
          <w:sz w:val="24"/>
          <w:szCs w:val="24"/>
        </w:rPr>
        <w:t>I - PRELIMINARMENTE - DA TEMPESTIVIDADE</w:t>
      </w:r>
    </w:p>
    <w:p w:rsidR="004772B1" w:rsidRDefault="004772B1" w:rsidP="00527C43">
      <w:pPr>
        <w:pStyle w:val="Default"/>
        <w:ind w:firstLine="1418"/>
        <w:jc w:val="both"/>
        <w:rPr>
          <w:rFonts w:ascii="Palatino Linotype" w:hAnsi="Palatino Linotype"/>
        </w:rPr>
      </w:pPr>
    </w:p>
    <w:p w:rsidR="004772B1" w:rsidRDefault="004772B1" w:rsidP="00527C43">
      <w:pPr>
        <w:pStyle w:val="Default"/>
        <w:ind w:firstLine="1418"/>
        <w:jc w:val="both"/>
        <w:rPr>
          <w:rFonts w:ascii="Palatino Linotype" w:hAnsi="Palatino Linotype"/>
          <w:sz w:val="22"/>
          <w:szCs w:val="22"/>
        </w:rPr>
      </w:pPr>
      <w:r w:rsidRPr="00352CD0">
        <w:rPr>
          <w:rFonts w:ascii="Palatino Linotype" w:hAnsi="Palatino Linotype"/>
        </w:rPr>
        <w:t>Inicialmente, vale demonstrar que a presente impugnação é requerida em tempo hábil, nos termos da Lei n. 8666/93, no</w:t>
      </w:r>
      <w:r>
        <w:rPr>
          <w:rFonts w:ascii="Palatino Linotype" w:hAnsi="Palatino Linotype"/>
        </w:rPr>
        <w:t xml:space="preserve"> seu</w:t>
      </w:r>
      <w:r w:rsidRPr="00352CD0">
        <w:rPr>
          <w:rFonts w:ascii="Palatino Linotype" w:hAnsi="Palatino Linotype"/>
        </w:rPr>
        <w:t xml:space="preserve"> §2º do art. 41, vez que é legitimamente protocolada por Licitante Impugnante, até o segundo dia útil que antecede a data da sessão de entrega dos envelopes, a ser reali</w:t>
      </w:r>
      <w:r>
        <w:rPr>
          <w:rFonts w:ascii="Palatino Linotype" w:hAnsi="Palatino Linotype"/>
        </w:rPr>
        <w:t>zad</w:t>
      </w:r>
      <w:r w:rsidR="007436CA">
        <w:rPr>
          <w:rFonts w:ascii="Palatino Linotype" w:hAnsi="Palatino Linotype"/>
        </w:rPr>
        <w:t>a no dia 15</w:t>
      </w:r>
      <w:r>
        <w:rPr>
          <w:rFonts w:ascii="Palatino Linotype" w:hAnsi="Palatino Linotype"/>
        </w:rPr>
        <w:t xml:space="preserve"> de junho de 2015</w:t>
      </w:r>
      <w:r w:rsidR="007436CA">
        <w:rPr>
          <w:rFonts w:ascii="Palatino Linotype" w:hAnsi="Palatino Linotype"/>
        </w:rPr>
        <w:t>.</w:t>
      </w:r>
      <w:r w:rsidRPr="00352CD0">
        <w:rPr>
          <w:rFonts w:ascii="Palatino Linotype" w:hAnsi="Palatino Linotype"/>
          <w:sz w:val="22"/>
          <w:szCs w:val="22"/>
        </w:rPr>
        <w:t xml:space="preserve"> </w:t>
      </w:r>
    </w:p>
    <w:p w:rsidR="00856870" w:rsidRDefault="00856870" w:rsidP="00527C43">
      <w:pPr>
        <w:pStyle w:val="Default"/>
        <w:ind w:firstLine="1418"/>
        <w:jc w:val="both"/>
        <w:rPr>
          <w:rFonts w:ascii="Palatino Linotype" w:hAnsi="Palatino Linotype"/>
          <w:sz w:val="22"/>
          <w:szCs w:val="22"/>
        </w:rPr>
      </w:pPr>
    </w:p>
    <w:p w:rsidR="00856870" w:rsidRPr="00856870" w:rsidRDefault="00856870" w:rsidP="00527C43">
      <w:pPr>
        <w:pStyle w:val="Default"/>
        <w:jc w:val="both"/>
        <w:rPr>
          <w:rFonts w:ascii="Palatino Linotype" w:hAnsi="Palatino Linotype"/>
          <w:b/>
          <w:sz w:val="22"/>
          <w:szCs w:val="22"/>
        </w:rPr>
      </w:pPr>
      <w:r w:rsidRPr="00856870">
        <w:rPr>
          <w:rFonts w:ascii="Palatino Linotype" w:hAnsi="Palatino Linotype"/>
          <w:b/>
          <w:sz w:val="22"/>
          <w:szCs w:val="22"/>
        </w:rPr>
        <w:t>II</w:t>
      </w:r>
      <w:r>
        <w:rPr>
          <w:rFonts w:ascii="Palatino Linotype" w:hAnsi="Palatino Linotype"/>
          <w:b/>
          <w:sz w:val="22"/>
          <w:szCs w:val="22"/>
        </w:rPr>
        <w:t>I</w:t>
      </w:r>
      <w:r w:rsidRPr="00856870">
        <w:rPr>
          <w:rFonts w:ascii="Palatino Linotype" w:hAnsi="Palatino Linotype"/>
          <w:b/>
          <w:sz w:val="22"/>
          <w:szCs w:val="22"/>
        </w:rPr>
        <w:t xml:space="preserve"> – DOS FATOS E FUNDAMENTOS</w:t>
      </w:r>
    </w:p>
    <w:p w:rsidR="00527C43" w:rsidRPr="005831EB" w:rsidRDefault="00527C43" w:rsidP="00527C43">
      <w:pPr>
        <w:rPr>
          <w:rFonts w:ascii="Palatino Linotype" w:hAnsi="Palatino Linotype"/>
          <w:b/>
          <w:sz w:val="24"/>
          <w:szCs w:val="24"/>
        </w:rPr>
      </w:pPr>
    </w:p>
    <w:p w:rsidR="00527C43" w:rsidRDefault="005831EB" w:rsidP="007436CA">
      <w:pPr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/>
          <w:b/>
          <w:sz w:val="21"/>
          <w:szCs w:val="21"/>
        </w:rPr>
        <w:t xml:space="preserve">Das </w:t>
      </w:r>
      <w:r w:rsidRPr="005831EB">
        <w:rPr>
          <w:rFonts w:ascii="Palatino Linotype" w:hAnsi="Palatino Linotype"/>
          <w:b/>
          <w:sz w:val="24"/>
          <w:szCs w:val="24"/>
        </w:rPr>
        <w:t xml:space="preserve">especificações técnicas constantes no </w:t>
      </w:r>
      <w:r w:rsidR="007436CA">
        <w:rPr>
          <w:rFonts w:ascii="Palatino Linotype" w:hAnsi="Palatino Linotype" w:cs="Arial"/>
          <w:b/>
          <w:sz w:val="24"/>
          <w:szCs w:val="24"/>
        </w:rPr>
        <w:t>Anexo V do Edital – Termo de Referência</w:t>
      </w:r>
    </w:p>
    <w:p w:rsidR="005831EB" w:rsidRDefault="005831EB" w:rsidP="005831EB">
      <w:pPr>
        <w:autoSpaceDE w:val="0"/>
        <w:autoSpaceDN w:val="0"/>
        <w:adjustRightInd w:val="0"/>
        <w:rPr>
          <w:rFonts w:ascii="Palatino Linotype" w:hAnsi="Palatino Linotype" w:cs="Arial"/>
          <w:b/>
          <w:sz w:val="24"/>
          <w:szCs w:val="24"/>
        </w:rPr>
      </w:pPr>
    </w:p>
    <w:p w:rsidR="00600A32" w:rsidRPr="00600A32" w:rsidRDefault="00600A32" w:rsidP="0071769F">
      <w:pPr>
        <w:autoSpaceDE w:val="0"/>
        <w:autoSpaceDN w:val="0"/>
        <w:adjustRightInd w:val="0"/>
        <w:ind w:firstLine="1418"/>
        <w:rPr>
          <w:rFonts w:ascii="Palatino Linotype" w:hAnsi="Palatino Linotype" w:cs="Arial"/>
          <w:sz w:val="24"/>
          <w:szCs w:val="24"/>
        </w:rPr>
      </w:pPr>
      <w:r w:rsidRPr="00600A32">
        <w:rPr>
          <w:rFonts w:ascii="Palatino Linotype" w:hAnsi="Palatino Linotype" w:cs="Arial"/>
          <w:sz w:val="24"/>
          <w:szCs w:val="24"/>
        </w:rPr>
        <w:t xml:space="preserve">O item </w:t>
      </w:r>
      <w:proofErr w:type="gramStart"/>
      <w:r w:rsidRPr="00600A32">
        <w:rPr>
          <w:rFonts w:ascii="Palatino Linotype" w:hAnsi="Palatino Linotype" w:cs="Arial"/>
          <w:sz w:val="24"/>
          <w:szCs w:val="24"/>
        </w:rPr>
        <w:t>2</w:t>
      </w:r>
      <w:proofErr w:type="gramEnd"/>
      <w:r w:rsidRPr="00600A32">
        <w:rPr>
          <w:rFonts w:ascii="Palatino Linotype" w:hAnsi="Palatino Linotype" w:cs="Arial"/>
          <w:sz w:val="24"/>
          <w:szCs w:val="24"/>
        </w:rPr>
        <w:t>, que trata do objeto a ser licitado, dispõe</w:t>
      </w:r>
      <w:r>
        <w:rPr>
          <w:rFonts w:ascii="Palatino Linotype" w:hAnsi="Palatino Linotype" w:cs="Arial"/>
          <w:sz w:val="24"/>
          <w:szCs w:val="24"/>
        </w:rPr>
        <w:t xml:space="preserve"> que</w:t>
      </w:r>
      <w:r w:rsidRPr="00600A32">
        <w:rPr>
          <w:rFonts w:ascii="Palatino Linotype" w:hAnsi="Palatino Linotype" w:cs="Arial"/>
          <w:sz w:val="24"/>
          <w:szCs w:val="24"/>
        </w:rPr>
        <w:t xml:space="preserve">: </w:t>
      </w:r>
      <w:r w:rsidRPr="00600A32">
        <w:rPr>
          <w:rFonts w:ascii="Palatino Linotype" w:hAnsi="Palatino Linotype" w:cs="Arial"/>
          <w:i/>
          <w:sz w:val="24"/>
          <w:szCs w:val="24"/>
        </w:rPr>
        <w:t>a</w:t>
      </w:r>
      <w:r w:rsidRPr="00600A32">
        <w:rPr>
          <w:rFonts w:ascii="Palatino Linotype" w:hAnsi="Palatino Linotype"/>
          <w:i/>
          <w:color w:val="000000"/>
          <w:sz w:val="24"/>
          <w:szCs w:val="24"/>
        </w:rPr>
        <w:t xml:space="preserve"> presente licitação tem por objeto </w:t>
      </w:r>
      <w:r w:rsidRPr="00600A32">
        <w:rPr>
          <w:rFonts w:ascii="Palatino Linotype" w:hAnsi="Palatino Linotype"/>
          <w:bCs/>
          <w:i/>
          <w:color w:val="000000"/>
          <w:sz w:val="24"/>
          <w:szCs w:val="24"/>
        </w:rPr>
        <w:t xml:space="preserve">REGISTRO DE PREÇOS PARA EVENTUAIS E FUTURAS AQUISIÇÕES DE (CBUQ) USINADO A QUENTE, PREPARADO COM AGREGADOS PÉTREOS CAP 50/70 MODIFICADO POR ADITIVO PARA APLICAÇÃO A FRIO, ESTOCÁVEL E EM EMBALAGENS DE 25 KG, PARA A SECRETARIA MUNICIPAL DE INFRAESTRUTURA., </w:t>
      </w:r>
      <w:r w:rsidRPr="00600A32">
        <w:rPr>
          <w:rFonts w:ascii="Palatino Linotype" w:hAnsi="Palatino Linotype"/>
          <w:i/>
          <w:color w:val="000000"/>
          <w:sz w:val="24"/>
          <w:szCs w:val="24"/>
        </w:rPr>
        <w:t>de acordo com as especificações e quantidades constantes no Anexo V – Termo de referência do presente Edital.</w:t>
      </w:r>
    </w:p>
    <w:p w:rsidR="00600A32" w:rsidRDefault="00600A32" w:rsidP="0071769F">
      <w:pPr>
        <w:autoSpaceDE w:val="0"/>
        <w:autoSpaceDN w:val="0"/>
        <w:adjustRightInd w:val="0"/>
        <w:ind w:firstLine="1418"/>
        <w:rPr>
          <w:rFonts w:ascii="Palatino Linotype" w:hAnsi="Palatino Linotype" w:cs="Arial"/>
          <w:b/>
          <w:sz w:val="24"/>
          <w:szCs w:val="24"/>
        </w:rPr>
      </w:pPr>
    </w:p>
    <w:p w:rsidR="005831EB" w:rsidRDefault="00600A32" w:rsidP="0071769F">
      <w:pPr>
        <w:autoSpaceDE w:val="0"/>
        <w:autoSpaceDN w:val="0"/>
        <w:adjustRightInd w:val="0"/>
        <w:ind w:firstLine="1418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Por sua vez, </w:t>
      </w:r>
      <w:r w:rsidR="007436CA">
        <w:rPr>
          <w:rFonts w:ascii="Palatino Linotype" w:hAnsi="Palatino Linotype" w:cs="Arial"/>
          <w:sz w:val="24"/>
          <w:szCs w:val="24"/>
        </w:rPr>
        <w:t>o Anexo V</w:t>
      </w:r>
      <w:r w:rsidR="005831EB">
        <w:rPr>
          <w:rFonts w:ascii="Palatino Linotype" w:hAnsi="Palatino Linotype" w:cs="Arial"/>
          <w:sz w:val="24"/>
          <w:szCs w:val="24"/>
        </w:rPr>
        <w:t xml:space="preserve"> do Edital</w:t>
      </w:r>
      <w:r>
        <w:rPr>
          <w:rFonts w:ascii="Palatino Linotype" w:hAnsi="Palatino Linotype" w:cs="Arial"/>
          <w:sz w:val="24"/>
          <w:szCs w:val="24"/>
        </w:rPr>
        <w:t>, possui a seguinte descrição</w:t>
      </w:r>
      <w:r w:rsidR="0071769F">
        <w:rPr>
          <w:rFonts w:ascii="Palatino Linotype" w:hAnsi="Palatino Linotype" w:cs="Arial"/>
          <w:sz w:val="24"/>
          <w:szCs w:val="24"/>
        </w:rPr>
        <w:t xml:space="preserve"> do objeto</w:t>
      </w:r>
      <w:r w:rsidR="005831EB">
        <w:rPr>
          <w:rFonts w:ascii="Palatino Linotype" w:hAnsi="Palatino Linotype" w:cs="Arial"/>
          <w:sz w:val="24"/>
          <w:szCs w:val="24"/>
        </w:rPr>
        <w:t>:</w:t>
      </w:r>
    </w:p>
    <w:p w:rsidR="005831EB" w:rsidRDefault="005831EB" w:rsidP="005831EB">
      <w:pPr>
        <w:autoSpaceDE w:val="0"/>
        <w:autoSpaceDN w:val="0"/>
        <w:adjustRightInd w:val="0"/>
        <w:rPr>
          <w:rFonts w:ascii="Palatino Linotype" w:hAnsi="Palatino Linotype" w:cs="Arial"/>
          <w:sz w:val="24"/>
          <w:szCs w:val="24"/>
        </w:rPr>
      </w:pPr>
    </w:p>
    <w:p w:rsidR="0071769F" w:rsidRPr="0071769F" w:rsidRDefault="0071769F" w:rsidP="0071769F">
      <w:pPr>
        <w:autoSpaceDE w:val="0"/>
        <w:autoSpaceDN w:val="0"/>
        <w:adjustRightInd w:val="0"/>
        <w:ind w:left="2268"/>
        <w:rPr>
          <w:color w:val="000000"/>
          <w:sz w:val="20"/>
        </w:rPr>
      </w:pPr>
      <w:r w:rsidRPr="0071769F">
        <w:rPr>
          <w:rFonts w:ascii="Palatino Linotype" w:hAnsi="Palatino Linotype"/>
          <w:color w:val="000000"/>
          <w:sz w:val="20"/>
        </w:rPr>
        <w:t xml:space="preserve">RECOMPOSITOR DE PISTA USINADO A QUENTE (CBUQ), PREPARADO COM AGREGADOS PÉTREOS CAP 50/70 MODIFICADO POR ADITIVO, PARA APLICAÇÃO A FRIO ESTOCÁVEL POR ATÉ 12 MESES, EMBALADOS EM SACA DE 25 KG, COM: DENSIDADE APARENTE DE MASSA ENTRE: 1,90 e 2,30G/M3; TEOR DE BETUME ENTRE: 5,6 a 5,90%; ABRASÃO "LOS ANGELES" INFERIOR A 30% EXPEDIDO POR LABORATÓRIO; PENEIRA 3/8 NO PASSANTE 100%; ESTABILIZANTE ENTRE 11 </w:t>
      </w:r>
      <w:proofErr w:type="spellStart"/>
      <w:r w:rsidRPr="0071769F">
        <w:rPr>
          <w:rFonts w:ascii="Palatino Linotype" w:hAnsi="Palatino Linotype"/>
          <w:color w:val="000000"/>
          <w:sz w:val="20"/>
        </w:rPr>
        <w:t>kn</w:t>
      </w:r>
      <w:proofErr w:type="spellEnd"/>
      <w:r w:rsidRPr="0071769F">
        <w:rPr>
          <w:rFonts w:ascii="Palatino Linotype" w:hAnsi="Palatino Linotype"/>
          <w:color w:val="000000"/>
          <w:sz w:val="20"/>
        </w:rPr>
        <w:t xml:space="preserve"> e 13 </w:t>
      </w:r>
      <w:proofErr w:type="spellStart"/>
      <w:r w:rsidRPr="0071769F">
        <w:rPr>
          <w:rFonts w:ascii="Palatino Linotype" w:hAnsi="Palatino Linotype"/>
          <w:color w:val="000000"/>
          <w:sz w:val="20"/>
        </w:rPr>
        <w:t>kn</w:t>
      </w:r>
      <w:proofErr w:type="spellEnd"/>
      <w:r w:rsidRPr="0071769F">
        <w:rPr>
          <w:color w:val="000000"/>
          <w:sz w:val="20"/>
        </w:rPr>
        <w:t xml:space="preserve">. </w:t>
      </w:r>
    </w:p>
    <w:p w:rsidR="0071769F" w:rsidRDefault="0071769F" w:rsidP="0071483C">
      <w:pPr>
        <w:autoSpaceDE w:val="0"/>
        <w:autoSpaceDN w:val="0"/>
        <w:adjustRightInd w:val="0"/>
        <w:jc w:val="left"/>
        <w:rPr>
          <w:rFonts w:ascii="Palatino Linotype" w:hAnsi="Palatino Linotype" w:cs="Arial"/>
          <w:b/>
          <w:bCs/>
          <w:sz w:val="24"/>
          <w:szCs w:val="24"/>
        </w:rPr>
      </w:pPr>
    </w:p>
    <w:p w:rsidR="0071769F" w:rsidRPr="008435EE" w:rsidRDefault="0071769F" w:rsidP="0071483C">
      <w:pPr>
        <w:autoSpaceDE w:val="0"/>
        <w:autoSpaceDN w:val="0"/>
        <w:adjustRightInd w:val="0"/>
        <w:jc w:val="left"/>
        <w:rPr>
          <w:rFonts w:ascii="Palatino Linotype" w:hAnsi="Palatino Linotype" w:cs="Arial"/>
          <w:b/>
          <w:bCs/>
          <w:sz w:val="24"/>
          <w:szCs w:val="24"/>
        </w:rPr>
      </w:pPr>
    </w:p>
    <w:p w:rsidR="00D95D84" w:rsidRDefault="00020C3E" w:rsidP="00527C43">
      <w:pPr>
        <w:rPr>
          <w:rFonts w:ascii="Palatino Linotype" w:hAnsi="Palatino Linotype" w:cs="Arial"/>
          <w:sz w:val="24"/>
          <w:szCs w:val="24"/>
        </w:rPr>
      </w:pPr>
      <w:r w:rsidRPr="008435EE">
        <w:rPr>
          <w:rFonts w:ascii="Palatino Linotype" w:hAnsi="Palatino Linotype"/>
          <w:sz w:val="24"/>
          <w:szCs w:val="24"/>
        </w:rPr>
        <w:tab/>
      </w:r>
      <w:r w:rsidRPr="008435EE">
        <w:rPr>
          <w:rFonts w:ascii="Palatino Linotype" w:hAnsi="Palatino Linotype"/>
          <w:sz w:val="24"/>
          <w:szCs w:val="24"/>
        </w:rPr>
        <w:tab/>
      </w:r>
      <w:r w:rsidR="00C1095A">
        <w:rPr>
          <w:rFonts w:ascii="Palatino Linotype" w:hAnsi="Palatino Linotype"/>
          <w:sz w:val="24"/>
          <w:szCs w:val="24"/>
        </w:rPr>
        <w:t xml:space="preserve">Verifica-se que </w:t>
      </w:r>
      <w:r w:rsidR="006A1F01" w:rsidRPr="008435EE">
        <w:rPr>
          <w:rFonts w:ascii="Palatino Linotype" w:hAnsi="Palatino Linotype"/>
          <w:sz w:val="24"/>
          <w:szCs w:val="24"/>
        </w:rPr>
        <w:t>a</w:t>
      </w:r>
      <w:r w:rsidRPr="008435EE">
        <w:rPr>
          <w:rFonts w:ascii="Palatino Linotype" w:hAnsi="Palatino Linotype"/>
          <w:sz w:val="24"/>
          <w:szCs w:val="24"/>
        </w:rPr>
        <w:t xml:space="preserve">s especificações técnicas mencionadas </w:t>
      </w:r>
      <w:r w:rsidR="002E7AE5">
        <w:rPr>
          <w:rFonts w:ascii="Palatino Linotype" w:hAnsi="Palatino Linotype"/>
          <w:sz w:val="24"/>
          <w:szCs w:val="24"/>
        </w:rPr>
        <w:t>n</w:t>
      </w:r>
      <w:r w:rsidRPr="008435EE">
        <w:rPr>
          <w:rFonts w:ascii="Palatino Linotype" w:hAnsi="Palatino Linotype"/>
          <w:sz w:val="24"/>
          <w:szCs w:val="24"/>
        </w:rPr>
        <w:t>o Edital impede</w:t>
      </w:r>
      <w:r w:rsidR="00153010">
        <w:rPr>
          <w:rFonts w:ascii="Palatino Linotype" w:hAnsi="Palatino Linotype"/>
          <w:sz w:val="24"/>
          <w:szCs w:val="24"/>
        </w:rPr>
        <w:t xml:space="preserve">m </w:t>
      </w:r>
      <w:r w:rsidR="002E7AE5">
        <w:rPr>
          <w:rFonts w:ascii="Palatino Linotype" w:hAnsi="Palatino Linotype"/>
          <w:sz w:val="24"/>
          <w:szCs w:val="24"/>
        </w:rPr>
        <w:t>a participação de diversos potenciais licitantes, já que direciona e favorece u</w:t>
      </w:r>
      <w:r w:rsidR="00153010">
        <w:rPr>
          <w:rFonts w:ascii="Palatino Linotype" w:hAnsi="Palatino Linotype"/>
          <w:sz w:val="24"/>
          <w:szCs w:val="24"/>
        </w:rPr>
        <w:t>m limitado</w:t>
      </w:r>
      <w:r w:rsidR="00D95D84">
        <w:rPr>
          <w:rFonts w:ascii="Palatino Linotype" w:hAnsi="Palatino Linotype"/>
          <w:sz w:val="24"/>
          <w:szCs w:val="24"/>
        </w:rPr>
        <w:t xml:space="preserve"> número</w:t>
      </w:r>
      <w:r w:rsidR="002E7AE5">
        <w:rPr>
          <w:rFonts w:ascii="Palatino Linotype" w:hAnsi="Palatino Linotype"/>
          <w:sz w:val="24"/>
          <w:szCs w:val="24"/>
        </w:rPr>
        <w:t xml:space="preserve"> de licitantes</w:t>
      </w:r>
      <w:r w:rsidR="00153010">
        <w:rPr>
          <w:rFonts w:ascii="Palatino Linotype" w:hAnsi="Palatino Linotype"/>
          <w:sz w:val="24"/>
          <w:szCs w:val="24"/>
        </w:rPr>
        <w:t>, senão exclusivo</w:t>
      </w:r>
      <w:r w:rsidR="002E7AE5">
        <w:rPr>
          <w:rFonts w:ascii="Palatino Linotype" w:hAnsi="Palatino Linotype"/>
          <w:sz w:val="24"/>
          <w:szCs w:val="24"/>
        </w:rPr>
        <w:t>.</w:t>
      </w:r>
      <w:r w:rsidR="00D95D84">
        <w:rPr>
          <w:rFonts w:ascii="Palatino Linotype" w:hAnsi="Palatino Linotype"/>
          <w:sz w:val="24"/>
          <w:szCs w:val="24"/>
        </w:rPr>
        <w:t xml:space="preserve"> I</w:t>
      </w:r>
      <w:r w:rsidR="006A1F01" w:rsidRPr="002E7AE5">
        <w:rPr>
          <w:rFonts w:ascii="Palatino Linotype" w:hAnsi="Palatino Linotype"/>
          <w:sz w:val="24"/>
          <w:szCs w:val="24"/>
        </w:rPr>
        <w:t xml:space="preserve">sso porque, </w:t>
      </w:r>
      <w:r w:rsidR="00112EB6">
        <w:rPr>
          <w:rFonts w:ascii="Palatino Linotype" w:hAnsi="Palatino Linotype"/>
          <w:sz w:val="24"/>
          <w:szCs w:val="24"/>
        </w:rPr>
        <w:t>as porcentagens ali especificadas</w:t>
      </w:r>
      <w:r w:rsidR="007B582B">
        <w:rPr>
          <w:rFonts w:ascii="Palatino Linotype" w:hAnsi="Palatino Linotype"/>
          <w:sz w:val="24"/>
          <w:szCs w:val="24"/>
        </w:rPr>
        <w:t xml:space="preserve"> quanto ao teor de betume, densidade e estabilidade (escrito erroneament</w:t>
      </w:r>
      <w:r w:rsidR="00ED4CC2">
        <w:rPr>
          <w:rFonts w:ascii="Palatino Linotype" w:hAnsi="Palatino Linotype"/>
          <w:sz w:val="24"/>
          <w:szCs w:val="24"/>
        </w:rPr>
        <w:t>e do edital como estabilizante)</w:t>
      </w:r>
      <w:r w:rsidR="00112EB6">
        <w:rPr>
          <w:rFonts w:ascii="Palatino Linotype" w:hAnsi="Palatino Linotype"/>
          <w:sz w:val="24"/>
          <w:szCs w:val="24"/>
        </w:rPr>
        <w:t xml:space="preserve"> </w:t>
      </w:r>
      <w:r w:rsidR="002E7AE5" w:rsidRPr="002E7AE5">
        <w:rPr>
          <w:rFonts w:ascii="Palatino Linotype" w:hAnsi="Palatino Linotype" w:cs="Arial"/>
          <w:sz w:val="24"/>
          <w:szCs w:val="24"/>
        </w:rPr>
        <w:t xml:space="preserve">limitam </w:t>
      </w:r>
      <w:r w:rsidR="00D95D84">
        <w:rPr>
          <w:rFonts w:ascii="Palatino Linotype" w:hAnsi="Palatino Linotype" w:cs="Arial"/>
          <w:sz w:val="24"/>
          <w:szCs w:val="24"/>
        </w:rPr>
        <w:t xml:space="preserve">sobremaneira </w:t>
      </w:r>
      <w:r w:rsidR="00ED4CC2">
        <w:rPr>
          <w:rFonts w:ascii="Palatino Linotype" w:hAnsi="Palatino Linotype" w:cs="Arial"/>
          <w:sz w:val="24"/>
          <w:szCs w:val="24"/>
        </w:rPr>
        <w:t xml:space="preserve">o mercado, e não </w:t>
      </w:r>
      <w:proofErr w:type="gramStart"/>
      <w:r w:rsidR="00ED4CC2">
        <w:rPr>
          <w:rFonts w:ascii="Palatino Linotype" w:hAnsi="Palatino Linotype" w:cs="Arial"/>
          <w:sz w:val="24"/>
          <w:szCs w:val="24"/>
        </w:rPr>
        <w:t>justificam</w:t>
      </w:r>
      <w:proofErr w:type="gramEnd"/>
      <w:r w:rsidR="00CD6CD9">
        <w:rPr>
          <w:rFonts w:ascii="Palatino Linotype" w:hAnsi="Palatino Linotype" w:cs="Arial"/>
          <w:sz w:val="24"/>
          <w:szCs w:val="24"/>
        </w:rPr>
        <w:t>,</w:t>
      </w:r>
      <w:r w:rsidR="00ED4CC2">
        <w:rPr>
          <w:rFonts w:ascii="Palatino Linotype" w:hAnsi="Palatino Linotype" w:cs="Arial"/>
          <w:sz w:val="24"/>
          <w:szCs w:val="24"/>
        </w:rPr>
        <w:t xml:space="preserve"> por si só</w:t>
      </w:r>
      <w:r w:rsidR="00CD6CD9">
        <w:rPr>
          <w:rFonts w:ascii="Palatino Linotype" w:hAnsi="Palatino Linotype" w:cs="Arial"/>
          <w:sz w:val="24"/>
          <w:szCs w:val="24"/>
        </w:rPr>
        <w:t>,</w:t>
      </w:r>
      <w:r w:rsidR="00ED4CC2">
        <w:rPr>
          <w:rFonts w:ascii="Palatino Linotype" w:hAnsi="Palatino Linotype" w:cs="Arial"/>
          <w:sz w:val="24"/>
          <w:szCs w:val="24"/>
        </w:rPr>
        <w:t xml:space="preserve"> a qualidade do produto. </w:t>
      </w:r>
    </w:p>
    <w:p w:rsidR="00112EB6" w:rsidRDefault="00112EB6" w:rsidP="00D95D84">
      <w:pPr>
        <w:tabs>
          <w:tab w:val="left" w:pos="1134"/>
        </w:tabs>
        <w:ind w:firstLine="1418"/>
        <w:rPr>
          <w:rFonts w:ascii="Palatino Linotype" w:hAnsi="Palatino Linotype" w:cs="Arial"/>
          <w:sz w:val="24"/>
          <w:szCs w:val="24"/>
        </w:rPr>
      </w:pPr>
    </w:p>
    <w:p w:rsidR="00794F3A" w:rsidRDefault="002E7AE5" w:rsidP="00794F3A">
      <w:pPr>
        <w:tabs>
          <w:tab w:val="left" w:pos="1134"/>
        </w:tabs>
        <w:ind w:firstLine="1418"/>
        <w:rPr>
          <w:rFonts w:ascii="Palatino Linotype" w:hAnsi="Palatino Linotype" w:cs="Arial"/>
          <w:sz w:val="24"/>
          <w:szCs w:val="24"/>
        </w:rPr>
      </w:pPr>
      <w:r w:rsidRPr="002E7AE5">
        <w:rPr>
          <w:rFonts w:ascii="Palatino Linotype" w:hAnsi="Palatino Linotype" w:cs="Arial"/>
          <w:sz w:val="24"/>
          <w:szCs w:val="24"/>
        </w:rPr>
        <w:lastRenderedPageBreak/>
        <w:t>Ressalte-se que as referidas medidas podem apresentar</w:t>
      </w:r>
      <w:r w:rsidR="00BC5626">
        <w:rPr>
          <w:rFonts w:ascii="Palatino Linotype" w:hAnsi="Palatino Linotype" w:cs="Arial"/>
          <w:sz w:val="24"/>
          <w:szCs w:val="24"/>
        </w:rPr>
        <w:t xml:space="preserve"> pequenas</w:t>
      </w:r>
      <w:r w:rsidRPr="002E7AE5">
        <w:rPr>
          <w:rFonts w:ascii="Palatino Linotype" w:hAnsi="Palatino Linotype" w:cs="Arial"/>
          <w:sz w:val="24"/>
          <w:szCs w:val="24"/>
        </w:rPr>
        <w:t xml:space="preserve"> variações</w:t>
      </w:r>
      <w:r w:rsidR="00794F3A">
        <w:rPr>
          <w:rFonts w:ascii="Palatino Linotype" w:hAnsi="Palatino Linotype" w:cs="Arial"/>
          <w:sz w:val="24"/>
          <w:szCs w:val="24"/>
        </w:rPr>
        <w:t>, além daquelas especificadas no edital,</w:t>
      </w:r>
      <w:r w:rsidRPr="002E7AE5">
        <w:rPr>
          <w:rFonts w:ascii="Palatino Linotype" w:hAnsi="Palatino Linotype" w:cs="Arial"/>
          <w:sz w:val="24"/>
          <w:szCs w:val="24"/>
        </w:rPr>
        <w:t xml:space="preserve"> sem com</w:t>
      </w:r>
      <w:r w:rsidR="00794F3A">
        <w:rPr>
          <w:rFonts w:ascii="Palatino Linotype" w:hAnsi="Palatino Linotype" w:cs="Arial"/>
          <w:sz w:val="24"/>
          <w:szCs w:val="24"/>
        </w:rPr>
        <w:t>prometer a qualidade do produto;</w:t>
      </w:r>
      <w:r w:rsidRPr="002E7AE5">
        <w:rPr>
          <w:rFonts w:ascii="Palatino Linotype" w:hAnsi="Palatino Linotype" w:cs="Arial"/>
          <w:sz w:val="24"/>
          <w:szCs w:val="24"/>
        </w:rPr>
        <w:t xml:space="preserve"> e</w:t>
      </w:r>
      <w:r w:rsidR="00794F3A">
        <w:rPr>
          <w:rFonts w:ascii="Palatino Linotype" w:hAnsi="Palatino Linotype" w:cs="Arial"/>
          <w:sz w:val="24"/>
          <w:szCs w:val="24"/>
        </w:rPr>
        <w:t>, via de consequência,</w:t>
      </w:r>
      <w:r w:rsidRPr="002E7AE5">
        <w:rPr>
          <w:rFonts w:ascii="Palatino Linotype" w:hAnsi="Palatino Linotype" w:cs="Arial"/>
          <w:sz w:val="24"/>
          <w:szCs w:val="24"/>
        </w:rPr>
        <w:t xml:space="preserve"> aumentar o numero de licitantes, melhorando a ofertas apresentadas à Administração Pública. </w:t>
      </w:r>
    </w:p>
    <w:p w:rsidR="00794F3A" w:rsidRDefault="00794F3A" w:rsidP="00794F3A">
      <w:pPr>
        <w:tabs>
          <w:tab w:val="left" w:pos="1134"/>
        </w:tabs>
        <w:ind w:firstLine="1418"/>
        <w:rPr>
          <w:rFonts w:ascii="Palatino Linotype" w:hAnsi="Palatino Linotype" w:cs="Arial"/>
          <w:sz w:val="24"/>
          <w:szCs w:val="24"/>
        </w:rPr>
      </w:pPr>
    </w:p>
    <w:p w:rsidR="00EA4759" w:rsidRDefault="00794F3A" w:rsidP="00794F3A">
      <w:pPr>
        <w:tabs>
          <w:tab w:val="left" w:pos="1134"/>
        </w:tabs>
        <w:ind w:firstLine="141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Ademais, </w:t>
      </w:r>
      <w:r w:rsidR="00246DB7">
        <w:rPr>
          <w:rFonts w:ascii="Palatino Linotype" w:hAnsi="Palatino Linotype" w:cs="Arial"/>
          <w:sz w:val="24"/>
          <w:szCs w:val="24"/>
        </w:rPr>
        <w:t xml:space="preserve">vale lembrar que </w:t>
      </w:r>
      <w:r w:rsidR="002E7AE5" w:rsidRPr="00794F3A">
        <w:rPr>
          <w:rFonts w:ascii="Palatino Linotype" w:hAnsi="Palatino Linotype"/>
          <w:sz w:val="24"/>
          <w:szCs w:val="24"/>
        </w:rPr>
        <w:t>produtos com variações mínimas das porcentagens</w:t>
      </w:r>
      <w:r w:rsidR="00246DB7">
        <w:rPr>
          <w:rFonts w:ascii="Palatino Linotype" w:hAnsi="Palatino Linotype"/>
          <w:sz w:val="24"/>
          <w:szCs w:val="24"/>
        </w:rPr>
        <w:t xml:space="preserve"> podem ser</w:t>
      </w:r>
      <w:r w:rsidR="00954F6B" w:rsidRPr="00794F3A">
        <w:rPr>
          <w:rFonts w:ascii="Palatino Linotype" w:hAnsi="Palatino Linotype"/>
          <w:sz w:val="24"/>
          <w:szCs w:val="24"/>
        </w:rPr>
        <w:t xml:space="preserve"> equivalentes</w:t>
      </w:r>
      <w:r w:rsidR="00246DB7">
        <w:rPr>
          <w:rFonts w:ascii="Palatino Linotype" w:hAnsi="Palatino Linotype"/>
          <w:sz w:val="24"/>
          <w:szCs w:val="24"/>
        </w:rPr>
        <w:t xml:space="preserve"> e possuírem</w:t>
      </w:r>
      <w:r w:rsidR="006154D9" w:rsidRPr="00794F3A">
        <w:rPr>
          <w:rFonts w:ascii="Palatino Linotype" w:hAnsi="Palatino Linotype"/>
          <w:sz w:val="24"/>
          <w:szCs w:val="24"/>
        </w:rPr>
        <w:t xml:space="preserve"> </w:t>
      </w:r>
      <w:r w:rsidR="00246DB7">
        <w:rPr>
          <w:rFonts w:ascii="Palatino Linotype" w:hAnsi="Palatino Linotype"/>
          <w:sz w:val="24"/>
          <w:szCs w:val="24"/>
        </w:rPr>
        <w:t xml:space="preserve">mesmo </w:t>
      </w:r>
      <w:r w:rsidR="006154D9" w:rsidRPr="00794F3A">
        <w:rPr>
          <w:rFonts w:ascii="Palatino Linotype" w:hAnsi="Palatino Linotype"/>
          <w:sz w:val="24"/>
          <w:szCs w:val="24"/>
        </w:rPr>
        <w:t>desempenho</w:t>
      </w:r>
      <w:r w:rsidR="002E7AE5" w:rsidRPr="00794F3A">
        <w:rPr>
          <w:rFonts w:ascii="Palatino Linotype" w:hAnsi="Palatino Linotype"/>
          <w:sz w:val="24"/>
          <w:szCs w:val="24"/>
        </w:rPr>
        <w:t xml:space="preserve"> e qualidade</w:t>
      </w:r>
      <w:r w:rsidR="00EA4759">
        <w:rPr>
          <w:rFonts w:ascii="Palatino Linotype" w:hAnsi="Palatino Linotype"/>
          <w:sz w:val="24"/>
          <w:szCs w:val="24"/>
        </w:rPr>
        <w:t>, como é o caso do produto da ora Impugnante</w:t>
      </w:r>
      <w:r w:rsidR="00246DB7">
        <w:rPr>
          <w:rFonts w:ascii="Palatino Linotype" w:hAnsi="Palatino Linotype"/>
          <w:sz w:val="24"/>
          <w:szCs w:val="24"/>
        </w:rPr>
        <w:t>.</w:t>
      </w:r>
    </w:p>
    <w:p w:rsidR="00EA4759" w:rsidRDefault="00EA4759" w:rsidP="00794F3A">
      <w:pPr>
        <w:tabs>
          <w:tab w:val="left" w:pos="1134"/>
        </w:tabs>
        <w:ind w:firstLine="1418"/>
        <w:rPr>
          <w:rFonts w:ascii="Palatino Linotype" w:hAnsi="Palatino Linotype"/>
          <w:sz w:val="24"/>
          <w:szCs w:val="24"/>
        </w:rPr>
      </w:pPr>
    </w:p>
    <w:p w:rsidR="00954F6B" w:rsidRPr="00794F3A" w:rsidRDefault="00246DB7" w:rsidP="00794F3A">
      <w:pPr>
        <w:tabs>
          <w:tab w:val="left" w:pos="1134"/>
        </w:tabs>
        <w:ind w:firstLine="1418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Todavia, d</w:t>
      </w:r>
      <w:r w:rsidR="00EA4759">
        <w:rPr>
          <w:rFonts w:ascii="Palatino Linotype" w:hAnsi="Palatino Linotype"/>
          <w:sz w:val="24"/>
          <w:szCs w:val="24"/>
        </w:rPr>
        <w:t>o mo</w:t>
      </w:r>
      <w:r>
        <w:rPr>
          <w:rFonts w:ascii="Palatino Linotype" w:hAnsi="Palatino Linotype"/>
          <w:sz w:val="24"/>
          <w:szCs w:val="24"/>
        </w:rPr>
        <w:t xml:space="preserve">do como </w:t>
      </w:r>
      <w:proofErr w:type="gramStart"/>
      <w:r>
        <w:rPr>
          <w:rFonts w:ascii="Palatino Linotype" w:hAnsi="Palatino Linotype"/>
          <w:sz w:val="24"/>
          <w:szCs w:val="24"/>
        </w:rPr>
        <w:t>a</w:t>
      </w:r>
      <w:proofErr w:type="gramEnd"/>
      <w:r>
        <w:rPr>
          <w:rFonts w:ascii="Palatino Linotype" w:hAnsi="Palatino Linotype"/>
          <w:sz w:val="24"/>
          <w:szCs w:val="24"/>
        </w:rPr>
        <w:t xml:space="preserve"> descrição do objeto foi feita, não permite e a participação no certame</w:t>
      </w:r>
      <w:r w:rsidR="002E7AE5" w:rsidRPr="00794F3A">
        <w:rPr>
          <w:rFonts w:ascii="Palatino Linotype" w:hAnsi="Palatino Linotype"/>
          <w:sz w:val="24"/>
          <w:szCs w:val="24"/>
        </w:rPr>
        <w:t xml:space="preserve"> de diversos licitantes</w:t>
      </w:r>
      <w:r w:rsidR="00954F6B" w:rsidRPr="00794F3A">
        <w:rPr>
          <w:rFonts w:ascii="Palatino Linotype" w:hAnsi="Palatino Linotype"/>
          <w:sz w:val="24"/>
          <w:szCs w:val="24"/>
        </w:rPr>
        <w:t xml:space="preserve"> e, portanto, </w:t>
      </w:r>
      <w:r>
        <w:rPr>
          <w:rFonts w:ascii="Palatino Linotype" w:hAnsi="Palatino Linotype"/>
          <w:sz w:val="24"/>
          <w:szCs w:val="24"/>
        </w:rPr>
        <w:t>in</w:t>
      </w:r>
      <w:r w:rsidR="00954F6B" w:rsidRPr="00794F3A">
        <w:rPr>
          <w:rFonts w:ascii="Palatino Linotype" w:hAnsi="Palatino Linotype"/>
          <w:sz w:val="24"/>
          <w:szCs w:val="24"/>
        </w:rPr>
        <w:t>viabiliza</w:t>
      </w:r>
      <w:r w:rsidR="002E7AE5" w:rsidRPr="00794F3A">
        <w:rPr>
          <w:rFonts w:ascii="Palatino Linotype" w:hAnsi="Palatino Linotype"/>
          <w:sz w:val="24"/>
          <w:szCs w:val="24"/>
        </w:rPr>
        <w:t>ria</w:t>
      </w:r>
      <w:r>
        <w:rPr>
          <w:rFonts w:ascii="Palatino Linotype" w:hAnsi="Palatino Linotype"/>
          <w:sz w:val="24"/>
          <w:szCs w:val="24"/>
        </w:rPr>
        <w:t xml:space="preserve"> a competição entre</w:t>
      </w:r>
      <w:r w:rsidR="00954F6B" w:rsidRPr="00794F3A">
        <w:rPr>
          <w:rFonts w:ascii="Palatino Linotype" w:hAnsi="Palatino Linotype"/>
          <w:sz w:val="24"/>
          <w:szCs w:val="24"/>
        </w:rPr>
        <w:t xml:space="preserve"> produtos; e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954F6B" w:rsidRPr="00794F3A">
        <w:rPr>
          <w:rFonts w:ascii="Palatino Linotype" w:hAnsi="Palatino Linotype"/>
          <w:sz w:val="24"/>
          <w:szCs w:val="24"/>
        </w:rPr>
        <w:t xml:space="preserve">ao </w:t>
      </w:r>
      <w:r w:rsidR="002E7AE5" w:rsidRPr="00794F3A">
        <w:rPr>
          <w:rFonts w:ascii="Palatino Linotype" w:hAnsi="Palatino Linotype"/>
          <w:sz w:val="24"/>
          <w:szCs w:val="24"/>
        </w:rPr>
        <w:t xml:space="preserve">limitar a </w:t>
      </w:r>
      <w:r w:rsidR="00954F6B" w:rsidRPr="00794F3A">
        <w:rPr>
          <w:rFonts w:ascii="Palatino Linotype" w:hAnsi="Palatino Linotype"/>
          <w:sz w:val="24"/>
          <w:szCs w:val="24"/>
        </w:rPr>
        <w:t>participação d</w:t>
      </w:r>
      <w:r w:rsidR="002E7AE5" w:rsidRPr="00794F3A">
        <w:rPr>
          <w:rFonts w:ascii="Palatino Linotype" w:hAnsi="Palatino Linotype"/>
          <w:sz w:val="24"/>
          <w:szCs w:val="24"/>
        </w:rPr>
        <w:t>e potenciais</w:t>
      </w:r>
      <w:r w:rsidR="00954F6B" w:rsidRPr="00794F3A">
        <w:rPr>
          <w:rFonts w:ascii="Palatino Linotype" w:hAnsi="Palatino Linotype"/>
          <w:sz w:val="24"/>
          <w:szCs w:val="24"/>
        </w:rPr>
        <w:t xml:space="preserve"> competidor</w:t>
      </w:r>
      <w:r w:rsidR="002E7AE5" w:rsidRPr="00794F3A">
        <w:rPr>
          <w:rFonts w:ascii="Palatino Linotype" w:hAnsi="Palatino Linotype"/>
          <w:sz w:val="24"/>
          <w:szCs w:val="24"/>
        </w:rPr>
        <w:t>es</w:t>
      </w:r>
      <w:r w:rsidR="00954F6B" w:rsidRPr="00794F3A">
        <w:rPr>
          <w:rFonts w:ascii="Palatino Linotype" w:hAnsi="Palatino Linotype"/>
          <w:sz w:val="24"/>
          <w:szCs w:val="24"/>
        </w:rPr>
        <w:t>, os preços evidentemente não serão vantajosos para a Administração Pública</w:t>
      </w:r>
      <w:r w:rsidR="00A5121B" w:rsidRPr="00794F3A">
        <w:rPr>
          <w:rFonts w:ascii="Palatino Linotype" w:hAnsi="Palatino Linotype"/>
          <w:sz w:val="24"/>
          <w:szCs w:val="24"/>
        </w:rPr>
        <w:t xml:space="preserve">, ferindo o princípio da </w:t>
      </w:r>
      <w:r w:rsidR="00A5121B" w:rsidRPr="00794F3A">
        <w:rPr>
          <w:rStyle w:val="st"/>
          <w:rFonts w:ascii="Palatino Linotype" w:hAnsi="Palatino Linotype"/>
          <w:sz w:val="24"/>
          <w:szCs w:val="24"/>
        </w:rPr>
        <w:t>seleção da proposta mais vantajosa</w:t>
      </w:r>
      <w:r w:rsidR="00A5121B" w:rsidRPr="00794F3A">
        <w:rPr>
          <w:rStyle w:val="nfase"/>
          <w:rFonts w:ascii="Palatino Linotype" w:hAnsi="Palatino Linotype"/>
          <w:sz w:val="24"/>
          <w:szCs w:val="24"/>
        </w:rPr>
        <w:t>.</w:t>
      </w:r>
    </w:p>
    <w:p w:rsidR="00396D2E" w:rsidRPr="00794F3A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954F6B" w:rsidRDefault="00246DB7" w:rsidP="00527C43">
      <w:pPr>
        <w:ind w:left="1416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Vejamos o caso concreto do produto da impugnante</w:t>
      </w:r>
      <w:r w:rsidR="00954F6B" w:rsidRPr="00BC5626">
        <w:rPr>
          <w:rFonts w:ascii="Palatino Linotype" w:hAnsi="Palatino Linotype" w:cs="Arial"/>
          <w:sz w:val="24"/>
          <w:szCs w:val="24"/>
        </w:rPr>
        <w:t>.</w:t>
      </w:r>
    </w:p>
    <w:p w:rsidR="00BE5589" w:rsidRDefault="00BE5589" w:rsidP="00527C43">
      <w:pPr>
        <w:ind w:left="1416"/>
        <w:rPr>
          <w:rFonts w:ascii="Palatino Linotype" w:hAnsi="Palatino Linotype" w:cs="Arial"/>
          <w:sz w:val="24"/>
          <w:szCs w:val="24"/>
        </w:rPr>
      </w:pPr>
    </w:p>
    <w:p w:rsidR="00D42E38" w:rsidRDefault="00BC5626" w:rsidP="00D42E38">
      <w:pPr>
        <w:ind w:firstLine="1418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O produto</w:t>
      </w:r>
      <w:r w:rsidR="00D42E38">
        <w:rPr>
          <w:rFonts w:ascii="Palatino Linotype" w:hAnsi="Palatino Linotype" w:cs="Arial"/>
          <w:sz w:val="24"/>
          <w:szCs w:val="24"/>
        </w:rPr>
        <w:t xml:space="preserve"> – massa asfáltica a frio –</w:t>
      </w:r>
      <w:proofErr w:type="gramStart"/>
      <w:r w:rsidR="00D42E38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gramEnd"/>
      <w:r>
        <w:rPr>
          <w:rFonts w:ascii="Palatino Linotype" w:hAnsi="Palatino Linotype" w:cs="Arial"/>
          <w:sz w:val="24"/>
          <w:szCs w:val="24"/>
        </w:rPr>
        <w:t xml:space="preserve">que a ora impugnante possui, apresenta diferença quanto à porcentagem de betume e de </w:t>
      </w:r>
      <w:r w:rsidR="00246DB7">
        <w:rPr>
          <w:rFonts w:ascii="Palatino Linotype" w:hAnsi="Palatino Linotype" w:cs="Arial"/>
          <w:sz w:val="24"/>
          <w:szCs w:val="24"/>
        </w:rPr>
        <w:t>estabilidade</w:t>
      </w:r>
      <w:r w:rsidR="00D42E38">
        <w:rPr>
          <w:rFonts w:ascii="Palatino Linotype" w:hAnsi="Palatino Linotype" w:cs="Arial"/>
          <w:sz w:val="24"/>
          <w:szCs w:val="24"/>
        </w:rPr>
        <w:t xml:space="preserve"> previstas no Edital, estando em consonância com os demais itens.</w:t>
      </w:r>
      <w:r w:rsidR="00153010">
        <w:rPr>
          <w:rFonts w:ascii="Palatino Linotype" w:hAnsi="Palatino Linotype" w:cs="Arial"/>
          <w:sz w:val="24"/>
          <w:szCs w:val="24"/>
        </w:rPr>
        <w:t xml:space="preserve"> Veja-se: o</w:t>
      </w:r>
      <w:r w:rsidR="00D42E38">
        <w:rPr>
          <w:rFonts w:ascii="Palatino Linotype" w:hAnsi="Palatino Linotype" w:cs="Arial"/>
          <w:sz w:val="24"/>
          <w:szCs w:val="24"/>
        </w:rPr>
        <w:t xml:space="preserve"> produto a s</w:t>
      </w:r>
      <w:r w:rsidR="00EA4759">
        <w:rPr>
          <w:rFonts w:ascii="Palatino Linotype" w:hAnsi="Palatino Linotype" w:cs="Arial"/>
          <w:sz w:val="24"/>
          <w:szCs w:val="24"/>
        </w:rPr>
        <w:t>er comercializado pela Impugnante/licitante</w:t>
      </w:r>
      <w:r w:rsidR="00D42E38">
        <w:rPr>
          <w:rFonts w:ascii="Palatino Linotype" w:hAnsi="Palatino Linotype" w:cs="Arial"/>
          <w:sz w:val="24"/>
          <w:szCs w:val="24"/>
        </w:rPr>
        <w:t xml:space="preserve"> </w:t>
      </w:r>
      <w:r w:rsidR="00153010">
        <w:rPr>
          <w:rFonts w:ascii="Palatino Linotype" w:hAnsi="Palatino Linotype" w:cs="Arial"/>
          <w:sz w:val="24"/>
          <w:szCs w:val="24"/>
        </w:rPr>
        <w:t xml:space="preserve">possui 6,1% o Teor de Betume e </w:t>
      </w:r>
      <w:r w:rsidR="00EA4759">
        <w:rPr>
          <w:rFonts w:ascii="Palatino Linotype" w:hAnsi="Palatino Linotype" w:cs="Arial"/>
          <w:sz w:val="24"/>
          <w:szCs w:val="24"/>
        </w:rPr>
        <w:t xml:space="preserve">Estabilidade de 10,15 </w:t>
      </w:r>
      <w:proofErr w:type="spellStart"/>
      <w:r w:rsidR="00EA4759">
        <w:rPr>
          <w:rFonts w:ascii="Palatino Linotype" w:hAnsi="Palatino Linotype" w:cs="Arial"/>
          <w:sz w:val="24"/>
          <w:szCs w:val="24"/>
        </w:rPr>
        <w:t>Kn</w:t>
      </w:r>
      <w:proofErr w:type="spellEnd"/>
      <w:proofErr w:type="gramStart"/>
      <w:r w:rsidR="00D42E38">
        <w:rPr>
          <w:rFonts w:ascii="Palatino Linotype" w:hAnsi="Palatino Linotype" w:cs="Arial"/>
          <w:sz w:val="24"/>
          <w:szCs w:val="24"/>
        </w:rPr>
        <w:t xml:space="preserve"> ou seja</w:t>
      </w:r>
      <w:proofErr w:type="gramEnd"/>
      <w:r w:rsidR="00153010">
        <w:rPr>
          <w:rFonts w:ascii="Palatino Linotype" w:hAnsi="Palatino Linotype" w:cs="Arial"/>
          <w:sz w:val="24"/>
          <w:szCs w:val="24"/>
        </w:rPr>
        <w:t>,</w:t>
      </w:r>
      <w:r w:rsidR="00D42E38">
        <w:rPr>
          <w:rFonts w:ascii="Palatino Linotype" w:hAnsi="Palatino Linotype" w:cs="Arial"/>
          <w:sz w:val="24"/>
          <w:szCs w:val="24"/>
        </w:rPr>
        <w:t xml:space="preserve"> há uma</w:t>
      </w:r>
      <w:r w:rsidR="00EA4759">
        <w:rPr>
          <w:rFonts w:ascii="Palatino Linotype" w:hAnsi="Palatino Linotype" w:cs="Arial"/>
          <w:sz w:val="24"/>
          <w:szCs w:val="24"/>
        </w:rPr>
        <w:t xml:space="preserve"> variação de 0,2% para o teor de betume e 0,85 </w:t>
      </w:r>
      <w:proofErr w:type="spellStart"/>
      <w:r w:rsidR="00EA4759">
        <w:rPr>
          <w:rFonts w:ascii="Palatino Linotype" w:hAnsi="Palatino Linotype" w:cs="Arial"/>
          <w:sz w:val="24"/>
          <w:szCs w:val="24"/>
        </w:rPr>
        <w:t>Kn</w:t>
      </w:r>
      <w:proofErr w:type="spellEnd"/>
      <w:r w:rsidR="00EA4759">
        <w:rPr>
          <w:rFonts w:ascii="Palatino Linotype" w:hAnsi="Palatino Linotype" w:cs="Arial"/>
          <w:sz w:val="24"/>
          <w:szCs w:val="24"/>
        </w:rPr>
        <w:t xml:space="preserve"> </w:t>
      </w:r>
      <w:r w:rsidR="00153010">
        <w:rPr>
          <w:rFonts w:ascii="Palatino Linotype" w:hAnsi="Palatino Linotype" w:cs="Arial"/>
          <w:sz w:val="24"/>
          <w:szCs w:val="24"/>
        </w:rPr>
        <w:t xml:space="preserve">para a </w:t>
      </w:r>
      <w:r w:rsidR="00EA4759">
        <w:rPr>
          <w:rFonts w:ascii="Palatino Linotype" w:hAnsi="Palatino Linotype" w:cs="Arial"/>
          <w:sz w:val="24"/>
          <w:szCs w:val="24"/>
        </w:rPr>
        <w:t>Estabilidade</w:t>
      </w:r>
      <w:r w:rsidR="00153010">
        <w:rPr>
          <w:rFonts w:ascii="Palatino Linotype" w:hAnsi="Palatino Linotype" w:cs="Arial"/>
          <w:sz w:val="24"/>
          <w:szCs w:val="24"/>
        </w:rPr>
        <w:t xml:space="preserve"> entre o produto da </w:t>
      </w:r>
      <w:r w:rsidR="00EA4759">
        <w:rPr>
          <w:rFonts w:ascii="Palatino Linotype" w:hAnsi="Palatino Linotype" w:cs="Arial"/>
          <w:sz w:val="24"/>
          <w:szCs w:val="24"/>
        </w:rPr>
        <w:t>Impugnante/</w:t>
      </w:r>
      <w:r w:rsidR="00153010">
        <w:rPr>
          <w:rFonts w:ascii="Palatino Linotype" w:hAnsi="Palatino Linotype" w:cs="Arial"/>
          <w:sz w:val="24"/>
          <w:szCs w:val="24"/>
        </w:rPr>
        <w:t>licitante e as exigências do Edital.</w:t>
      </w:r>
    </w:p>
    <w:p w:rsidR="00D42E38" w:rsidRDefault="00D42E38" w:rsidP="00D42E38">
      <w:pPr>
        <w:ind w:firstLine="1418"/>
        <w:rPr>
          <w:rFonts w:ascii="Palatino Linotype" w:hAnsi="Palatino Linotype" w:cs="Arial"/>
          <w:sz w:val="24"/>
          <w:szCs w:val="24"/>
        </w:rPr>
      </w:pPr>
    </w:p>
    <w:p w:rsidR="00AC590F" w:rsidRDefault="00D42E38" w:rsidP="00AC590F">
      <w:pPr>
        <w:ind w:firstLine="1418"/>
      </w:pPr>
      <w:r>
        <w:rPr>
          <w:rFonts w:ascii="Palatino Linotype" w:hAnsi="Palatino Linotype" w:cs="Arial"/>
          <w:sz w:val="24"/>
          <w:szCs w:val="24"/>
        </w:rPr>
        <w:t>Sabe-se que o</w:t>
      </w:r>
      <w:r w:rsidR="00847B3E">
        <w:rPr>
          <w:rFonts w:ascii="Palatino Linotype" w:hAnsi="Palatino Linotype" w:cs="Arial"/>
          <w:sz w:val="24"/>
          <w:szCs w:val="24"/>
        </w:rPr>
        <w:t xml:space="preserve"> teor de</w:t>
      </w:r>
      <w:r>
        <w:rPr>
          <w:rFonts w:ascii="Palatino Linotype" w:hAnsi="Palatino Linotype" w:cs="Arial"/>
          <w:sz w:val="24"/>
          <w:szCs w:val="24"/>
        </w:rPr>
        <w:t xml:space="preserve"> betume</w:t>
      </w:r>
      <w:r w:rsidR="00847B3E">
        <w:rPr>
          <w:rFonts w:ascii="Palatino Linotype" w:hAnsi="Palatino Linotype" w:cs="Arial"/>
          <w:sz w:val="24"/>
          <w:szCs w:val="24"/>
        </w:rPr>
        <w:t xml:space="preserve"> visa garantir a </w:t>
      </w:r>
      <w:r w:rsidR="00847B3E">
        <w:rPr>
          <w:rFonts w:ascii="Palatino Linotype" w:hAnsi="Palatino Linotype"/>
          <w:sz w:val="24"/>
          <w:szCs w:val="24"/>
        </w:rPr>
        <w:t xml:space="preserve">maleabilidade do material; assim, quanto menor </w:t>
      </w:r>
      <w:proofErr w:type="gramStart"/>
      <w:r w:rsidR="00847B3E">
        <w:rPr>
          <w:rFonts w:ascii="Palatino Linotype" w:hAnsi="Palatino Linotype"/>
          <w:sz w:val="24"/>
          <w:szCs w:val="24"/>
        </w:rPr>
        <w:t>o teor de betume mais “enxuta”</w:t>
      </w:r>
      <w:proofErr w:type="gramEnd"/>
      <w:r w:rsidR="00847B3E">
        <w:rPr>
          <w:rFonts w:ascii="Palatino Linotype" w:hAnsi="Palatino Linotype"/>
          <w:sz w:val="24"/>
          <w:szCs w:val="24"/>
        </w:rPr>
        <w:t xml:space="preserve"> é massa asfáltica, e quanto maior o teor de betume, mais “gorda” será a massa. Todavia, o agregado (pedra) ao material cuja absorção esteja abaixo de 0,7% (como é o caso do material da impugnante) pode compensar possíveis diferenças do teor do betume, não interferindo na qualidade final do produto.</w:t>
      </w:r>
      <w:r w:rsidR="00153010">
        <w:rPr>
          <w:rFonts w:ascii="Palatino Linotype" w:hAnsi="Palatino Linotype"/>
          <w:sz w:val="24"/>
          <w:szCs w:val="24"/>
        </w:rPr>
        <w:t xml:space="preserve"> </w:t>
      </w:r>
    </w:p>
    <w:p w:rsidR="00153010" w:rsidRDefault="00153010" w:rsidP="00BC5626">
      <w:pPr>
        <w:ind w:firstLine="1418"/>
        <w:rPr>
          <w:rFonts w:ascii="Palatino Linotype" w:hAnsi="Palatino Linotype"/>
          <w:sz w:val="24"/>
          <w:szCs w:val="24"/>
        </w:rPr>
      </w:pPr>
    </w:p>
    <w:p w:rsidR="00153010" w:rsidRDefault="00153010" w:rsidP="00153010">
      <w:pPr>
        <w:ind w:firstLine="141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Deste </w:t>
      </w:r>
      <w:r w:rsidR="00EA4759">
        <w:rPr>
          <w:rFonts w:ascii="Palatino Linotype" w:hAnsi="Palatino Linotype"/>
          <w:sz w:val="24"/>
          <w:szCs w:val="24"/>
        </w:rPr>
        <w:t>modo, a diferença do betume de 5,90</w:t>
      </w:r>
      <w:r>
        <w:rPr>
          <w:rFonts w:ascii="Palatino Linotype" w:hAnsi="Palatino Linotype"/>
          <w:sz w:val="24"/>
          <w:szCs w:val="24"/>
        </w:rPr>
        <w:t>% para 6,1%, em nada prejudica a qualidade do produto, já que há compensação em razão da absorção feita pelo agregado.</w:t>
      </w:r>
    </w:p>
    <w:p w:rsidR="00EA4759" w:rsidRDefault="00EA4759" w:rsidP="00153010">
      <w:pPr>
        <w:ind w:firstLine="1418"/>
        <w:rPr>
          <w:rFonts w:ascii="Palatino Linotype" w:hAnsi="Palatino Linotype"/>
          <w:sz w:val="24"/>
          <w:szCs w:val="24"/>
        </w:rPr>
      </w:pPr>
    </w:p>
    <w:p w:rsidR="00EA4759" w:rsidRDefault="00EA4759" w:rsidP="00153010">
      <w:pPr>
        <w:ind w:firstLine="141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Desde modo, deverá ser alterado o Edital, possibilitando maior percentual de aceitação do Teor de Betume, viabilizando o maior número de licitantes, sem que com isso fique prejudicada a qualidade do produto.</w:t>
      </w:r>
    </w:p>
    <w:p w:rsidR="00153010" w:rsidRDefault="00153010" w:rsidP="00153010">
      <w:pPr>
        <w:ind w:firstLine="1418"/>
        <w:rPr>
          <w:rFonts w:ascii="Palatino Linotype" w:hAnsi="Palatino Linotype"/>
          <w:sz w:val="24"/>
          <w:szCs w:val="24"/>
        </w:rPr>
      </w:pPr>
    </w:p>
    <w:p w:rsidR="004779C9" w:rsidRDefault="0096765B" w:rsidP="004779C9">
      <w:pPr>
        <w:ind w:firstLine="141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Igualmente </w:t>
      </w:r>
      <w:r w:rsidR="004779C9">
        <w:rPr>
          <w:rFonts w:ascii="Palatino Linotype" w:hAnsi="Palatino Linotype"/>
          <w:sz w:val="24"/>
          <w:szCs w:val="24"/>
        </w:rPr>
        <w:t>é o caso d</w:t>
      </w:r>
      <w:r w:rsidR="00EA4759">
        <w:rPr>
          <w:rFonts w:ascii="Palatino Linotype" w:hAnsi="Palatino Linotype"/>
          <w:sz w:val="24"/>
          <w:szCs w:val="24"/>
        </w:rPr>
        <w:t>a Estabilidade</w:t>
      </w:r>
      <w:r>
        <w:rPr>
          <w:rFonts w:ascii="Palatino Linotype" w:hAnsi="Palatino Linotype"/>
          <w:sz w:val="24"/>
          <w:szCs w:val="24"/>
        </w:rPr>
        <w:t xml:space="preserve"> da massa asfáltica</w:t>
      </w:r>
      <w:r w:rsidRPr="004779C9">
        <w:rPr>
          <w:rFonts w:ascii="Palatino Linotype" w:hAnsi="Palatino Linotype"/>
          <w:sz w:val="24"/>
          <w:szCs w:val="24"/>
        </w:rPr>
        <w:t xml:space="preserve">. </w:t>
      </w:r>
      <w:r w:rsidR="009A03CA" w:rsidRPr="004779C9">
        <w:rPr>
          <w:rFonts w:ascii="Palatino Linotype" w:hAnsi="Palatino Linotype"/>
          <w:sz w:val="24"/>
          <w:szCs w:val="24"/>
        </w:rPr>
        <w:t xml:space="preserve"> </w:t>
      </w:r>
    </w:p>
    <w:p w:rsidR="004779C9" w:rsidRDefault="004779C9" w:rsidP="004779C9">
      <w:pPr>
        <w:ind w:firstLine="1418"/>
        <w:rPr>
          <w:rFonts w:ascii="Palatino Linotype" w:hAnsi="Palatino Linotype"/>
          <w:sz w:val="24"/>
          <w:szCs w:val="24"/>
        </w:rPr>
      </w:pPr>
    </w:p>
    <w:p w:rsidR="00EA4759" w:rsidRPr="00EA4759" w:rsidRDefault="009A03CA" w:rsidP="00250F78">
      <w:pPr>
        <w:ind w:firstLine="1418"/>
        <w:rPr>
          <w:rFonts w:ascii="Palatino Linotype" w:hAnsi="Palatino Linotype" w:cs="Arial"/>
          <w:sz w:val="24"/>
          <w:szCs w:val="24"/>
        </w:rPr>
      </w:pPr>
      <w:r w:rsidRPr="00250F78">
        <w:rPr>
          <w:rFonts w:ascii="Palatino Linotype" w:hAnsi="Palatino Linotype" w:cs="Arial"/>
          <w:sz w:val="24"/>
          <w:szCs w:val="24"/>
        </w:rPr>
        <w:lastRenderedPageBreak/>
        <w:t xml:space="preserve">A </w:t>
      </w:r>
      <w:r w:rsidR="00250F78" w:rsidRPr="00250F78">
        <w:rPr>
          <w:rFonts w:ascii="Palatino Linotype" w:hAnsi="Palatino Linotype" w:cs="Arial"/>
          <w:sz w:val="24"/>
          <w:szCs w:val="24"/>
        </w:rPr>
        <w:t>estabilidade</w:t>
      </w:r>
      <w:r w:rsidR="00250F78">
        <w:rPr>
          <w:rFonts w:ascii="Palatino Linotype" w:hAnsi="Palatino Linotype" w:cs="Arial"/>
          <w:sz w:val="24"/>
          <w:szCs w:val="24"/>
        </w:rPr>
        <w:t xml:space="preserve"> se refere</w:t>
      </w:r>
      <w:r w:rsidR="00250F78" w:rsidRPr="00250F78">
        <w:rPr>
          <w:rFonts w:ascii="Palatino Linotype" w:hAnsi="Palatino Linotype" w:cs="Arial"/>
          <w:sz w:val="24"/>
          <w:szCs w:val="24"/>
        </w:rPr>
        <w:t xml:space="preserve"> </w:t>
      </w:r>
      <w:proofErr w:type="gramStart"/>
      <w:r w:rsidR="00250F78" w:rsidRPr="00250F78">
        <w:rPr>
          <w:rFonts w:ascii="Palatino Linotype" w:hAnsi="Palatino Linotype" w:cs="Arial"/>
          <w:sz w:val="24"/>
          <w:szCs w:val="24"/>
        </w:rPr>
        <w:t>a</w:t>
      </w:r>
      <w:proofErr w:type="gramEnd"/>
      <w:r w:rsidR="00250F78" w:rsidRPr="00250F78">
        <w:rPr>
          <w:rFonts w:ascii="Palatino Linotype" w:hAnsi="Palatino Linotype" w:cs="Arial"/>
          <w:sz w:val="24"/>
          <w:szCs w:val="24"/>
        </w:rPr>
        <w:t xml:space="preserve"> </w:t>
      </w:r>
      <w:r w:rsidR="00EA4759" w:rsidRPr="00250F78">
        <w:rPr>
          <w:rFonts w:ascii="Palatino Linotype" w:hAnsi="Palatino Linotype" w:cs="Arial"/>
          <w:sz w:val="24"/>
          <w:szCs w:val="24"/>
        </w:rPr>
        <w:t>carga máxima a qual o corpo-de-prova resiste antes da ruptura, defi</w:t>
      </w:r>
      <w:r w:rsidR="00EA4759" w:rsidRPr="00EA4759">
        <w:rPr>
          <w:rFonts w:ascii="Palatino Linotype" w:hAnsi="Palatino Linotype" w:cs="Arial"/>
          <w:sz w:val="24"/>
          <w:szCs w:val="24"/>
        </w:rPr>
        <w:t>nida como um deslocamento ou quebra de agregado</w:t>
      </w:r>
      <w:r w:rsidR="00250F78">
        <w:rPr>
          <w:rFonts w:ascii="Palatino Linotype" w:hAnsi="Palatino Linotype" w:cs="Arial"/>
          <w:sz w:val="24"/>
          <w:szCs w:val="24"/>
        </w:rPr>
        <w:t xml:space="preserve">; ou seja, </w:t>
      </w:r>
      <w:r w:rsidR="00352F98">
        <w:rPr>
          <w:rFonts w:ascii="Palatino Linotype" w:hAnsi="Palatino Linotype" w:cs="Arial"/>
          <w:sz w:val="24"/>
          <w:szCs w:val="24"/>
        </w:rPr>
        <w:t>é a carga (Kgf) sob a qual o corpo de prova rompe quando submetido a compressão diametral</w:t>
      </w:r>
      <w:r w:rsidR="00250F78">
        <w:rPr>
          <w:rFonts w:ascii="Palatino Linotype" w:hAnsi="Palatino Linotype" w:cs="Arial"/>
          <w:sz w:val="24"/>
          <w:szCs w:val="24"/>
        </w:rPr>
        <w:t xml:space="preserve">. </w:t>
      </w:r>
    </w:p>
    <w:p w:rsidR="00AC590F" w:rsidRDefault="00AC590F" w:rsidP="004779C9">
      <w:pPr>
        <w:ind w:firstLine="1418"/>
        <w:rPr>
          <w:rFonts w:ascii="Palatino Linotype" w:hAnsi="Palatino Linotype" w:cs="Arial"/>
          <w:sz w:val="25"/>
          <w:szCs w:val="25"/>
        </w:rPr>
      </w:pPr>
    </w:p>
    <w:p w:rsidR="000921FB" w:rsidRPr="003D16CD" w:rsidRDefault="00AC590F" w:rsidP="00BC5626">
      <w:pPr>
        <w:ind w:firstLine="1418"/>
        <w:rPr>
          <w:sz w:val="24"/>
          <w:szCs w:val="24"/>
        </w:rPr>
      </w:pPr>
      <w:r w:rsidRPr="003D16CD">
        <w:rPr>
          <w:rFonts w:ascii="Palatino Linotype" w:hAnsi="Palatino Linotype" w:cs="Arial"/>
          <w:sz w:val="24"/>
          <w:szCs w:val="24"/>
        </w:rPr>
        <w:t>P</w:t>
      </w:r>
      <w:r w:rsidR="003D16CD">
        <w:rPr>
          <w:rFonts w:ascii="Palatino Linotype" w:hAnsi="Palatino Linotype" w:cs="Arial"/>
          <w:sz w:val="24"/>
          <w:szCs w:val="24"/>
        </w:rPr>
        <w:t xml:space="preserve">ois bem, o Edital exige estabilidade entre </w:t>
      </w:r>
      <w:proofErr w:type="gramStart"/>
      <w:r w:rsidR="003D16CD">
        <w:rPr>
          <w:rFonts w:ascii="Palatino Linotype" w:hAnsi="Palatino Linotype" w:cs="Arial"/>
          <w:sz w:val="24"/>
          <w:szCs w:val="24"/>
        </w:rPr>
        <w:t>11Kn</w:t>
      </w:r>
      <w:proofErr w:type="gramEnd"/>
      <w:r w:rsidR="003D16CD">
        <w:rPr>
          <w:rFonts w:ascii="Palatino Linotype" w:hAnsi="Palatino Linotype" w:cs="Arial"/>
          <w:sz w:val="24"/>
          <w:szCs w:val="24"/>
        </w:rPr>
        <w:t xml:space="preserve"> e 13 </w:t>
      </w:r>
      <w:proofErr w:type="spellStart"/>
      <w:r w:rsidR="003D16CD">
        <w:rPr>
          <w:rFonts w:ascii="Palatino Linotype" w:hAnsi="Palatino Linotype" w:cs="Arial"/>
          <w:sz w:val="24"/>
          <w:szCs w:val="24"/>
        </w:rPr>
        <w:t>Kn</w:t>
      </w:r>
      <w:proofErr w:type="spellEnd"/>
      <w:r w:rsidRPr="003D16CD">
        <w:rPr>
          <w:rFonts w:ascii="Palatino Linotype" w:hAnsi="Palatino Linotype" w:cs="Arial"/>
          <w:sz w:val="24"/>
          <w:szCs w:val="24"/>
        </w:rPr>
        <w:t xml:space="preserve">, sendo que o produto que </w:t>
      </w:r>
      <w:r w:rsidR="00CA031F">
        <w:rPr>
          <w:rFonts w:ascii="Palatino Linotype" w:hAnsi="Palatino Linotype" w:cs="Arial"/>
          <w:sz w:val="24"/>
          <w:szCs w:val="24"/>
        </w:rPr>
        <w:t xml:space="preserve">a Impugnante dispõe possui estabilidade de 10,15 </w:t>
      </w:r>
      <w:proofErr w:type="spellStart"/>
      <w:r w:rsidR="00CA031F">
        <w:rPr>
          <w:rFonts w:ascii="Palatino Linotype" w:hAnsi="Palatino Linotype" w:cs="Arial"/>
          <w:sz w:val="24"/>
          <w:szCs w:val="24"/>
        </w:rPr>
        <w:t>Kn</w:t>
      </w:r>
      <w:proofErr w:type="spellEnd"/>
      <w:r w:rsidRPr="003D16CD">
        <w:rPr>
          <w:rFonts w:ascii="Palatino Linotype" w:hAnsi="Palatino Linotype" w:cs="Arial"/>
          <w:sz w:val="24"/>
          <w:szCs w:val="24"/>
        </w:rPr>
        <w:t xml:space="preserve">. Igualmente ao ocorrido com o Betume, </w:t>
      </w:r>
      <w:proofErr w:type="gramStart"/>
      <w:r w:rsidR="00CA031F">
        <w:rPr>
          <w:rFonts w:ascii="Palatino Linotype" w:hAnsi="Palatino Linotype"/>
          <w:sz w:val="24"/>
          <w:szCs w:val="24"/>
        </w:rPr>
        <w:t>a</w:t>
      </w:r>
      <w:proofErr w:type="gramEnd"/>
      <w:r w:rsidR="00CA031F">
        <w:rPr>
          <w:rFonts w:ascii="Palatino Linotype" w:hAnsi="Palatino Linotype"/>
          <w:sz w:val="24"/>
          <w:szCs w:val="24"/>
        </w:rPr>
        <w:t xml:space="preserve"> razão para o teo</w:t>
      </w:r>
      <w:r w:rsidR="00A379C3">
        <w:rPr>
          <w:rFonts w:ascii="Palatino Linotype" w:hAnsi="Palatino Linotype"/>
          <w:sz w:val="24"/>
          <w:szCs w:val="24"/>
        </w:rPr>
        <w:t>r estar minimamente abaixo</w:t>
      </w:r>
      <w:r w:rsidRPr="00A379C3">
        <w:rPr>
          <w:rFonts w:ascii="Palatino Linotype" w:hAnsi="Palatino Linotype"/>
          <w:sz w:val="24"/>
          <w:szCs w:val="24"/>
        </w:rPr>
        <w:t xml:space="preserve"> do limite</w:t>
      </w:r>
      <w:r w:rsidR="00A379C3">
        <w:rPr>
          <w:rFonts w:ascii="Palatino Linotype" w:hAnsi="Palatino Linotype"/>
          <w:sz w:val="24"/>
          <w:szCs w:val="24"/>
        </w:rPr>
        <w:t xml:space="preserve"> mínimo é o fato</w:t>
      </w:r>
      <w:r w:rsidRPr="00A379C3">
        <w:rPr>
          <w:rFonts w:ascii="Palatino Linotype" w:hAnsi="Palatino Linotype"/>
          <w:sz w:val="24"/>
          <w:szCs w:val="24"/>
        </w:rPr>
        <w:t xml:space="preserve"> do nosso agregado ter alta absorção, </w:t>
      </w:r>
      <w:r w:rsidR="001248B1">
        <w:rPr>
          <w:rFonts w:ascii="Palatino Linotype" w:hAnsi="Palatino Linotype"/>
          <w:sz w:val="24"/>
          <w:szCs w:val="24"/>
        </w:rPr>
        <w:t>e a maior adição de agregado aumenta sua estabilidade, sem necessidade de aumento do teor; deste modo não há comprometimento</w:t>
      </w:r>
      <w:r w:rsidR="00CA031F" w:rsidRPr="00A379C3">
        <w:rPr>
          <w:rFonts w:ascii="Palatino Linotype" w:hAnsi="Palatino Linotype"/>
          <w:sz w:val="24"/>
          <w:szCs w:val="24"/>
        </w:rPr>
        <w:t xml:space="preserve"> </w:t>
      </w:r>
      <w:r w:rsidR="001248B1">
        <w:rPr>
          <w:rFonts w:ascii="Palatino Linotype" w:hAnsi="Palatino Linotype"/>
          <w:sz w:val="24"/>
          <w:szCs w:val="24"/>
        </w:rPr>
        <w:t>d</w:t>
      </w:r>
      <w:r w:rsidR="00CA031F" w:rsidRPr="00A379C3">
        <w:rPr>
          <w:rFonts w:ascii="Palatino Linotype" w:hAnsi="Palatino Linotype"/>
          <w:sz w:val="24"/>
          <w:szCs w:val="24"/>
        </w:rPr>
        <w:t>a Estabilidade</w:t>
      </w:r>
      <w:r w:rsidRPr="00A379C3">
        <w:rPr>
          <w:rFonts w:ascii="Palatino Linotype" w:hAnsi="Palatino Linotype"/>
          <w:sz w:val="24"/>
          <w:szCs w:val="24"/>
        </w:rPr>
        <w:t>,</w:t>
      </w:r>
      <w:r w:rsidR="00CA031F">
        <w:rPr>
          <w:rFonts w:ascii="Palatino Linotype" w:hAnsi="Palatino Linotype"/>
          <w:sz w:val="24"/>
          <w:szCs w:val="24"/>
        </w:rPr>
        <w:t xml:space="preserve"> que embora 0,85 </w:t>
      </w:r>
      <w:proofErr w:type="spellStart"/>
      <w:r w:rsidR="00CA031F">
        <w:rPr>
          <w:rFonts w:ascii="Palatino Linotype" w:hAnsi="Palatino Linotype"/>
          <w:sz w:val="24"/>
          <w:szCs w:val="24"/>
        </w:rPr>
        <w:t>Kn</w:t>
      </w:r>
      <w:proofErr w:type="spellEnd"/>
      <w:r w:rsidRPr="003D16CD">
        <w:rPr>
          <w:rFonts w:ascii="Palatino Linotype" w:hAnsi="Palatino Linotype"/>
          <w:sz w:val="24"/>
          <w:szCs w:val="24"/>
        </w:rPr>
        <w:t xml:space="preserve"> abaixo do limite</w:t>
      </w:r>
      <w:r w:rsidR="00CA031F">
        <w:rPr>
          <w:rFonts w:ascii="Palatino Linotype" w:hAnsi="Palatino Linotype"/>
          <w:sz w:val="24"/>
          <w:szCs w:val="24"/>
        </w:rPr>
        <w:t xml:space="preserve"> mínimo</w:t>
      </w:r>
      <w:r w:rsidRPr="003D16CD">
        <w:rPr>
          <w:rFonts w:ascii="Palatino Linotype" w:hAnsi="Palatino Linotype"/>
          <w:sz w:val="24"/>
          <w:szCs w:val="24"/>
        </w:rPr>
        <w:t xml:space="preserve">, está dentro dos limites toleráveis, permanecendo hígida a qualidade do produto. </w:t>
      </w:r>
      <w:r w:rsidRPr="003D16CD">
        <w:rPr>
          <w:sz w:val="24"/>
          <w:szCs w:val="24"/>
        </w:rPr>
        <w:t xml:space="preserve"> </w:t>
      </w:r>
    </w:p>
    <w:p w:rsidR="00AC590F" w:rsidRPr="003D16CD" w:rsidRDefault="00AC590F" w:rsidP="00BC5626">
      <w:pPr>
        <w:ind w:firstLine="1418"/>
        <w:rPr>
          <w:sz w:val="24"/>
          <w:szCs w:val="24"/>
        </w:rPr>
      </w:pPr>
    </w:p>
    <w:p w:rsidR="00EF5955" w:rsidRDefault="00CA031F" w:rsidP="00351D01">
      <w:pPr>
        <w:ind w:firstLine="1418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Considerando que e</w:t>
      </w:r>
      <w:r w:rsidR="00AC590F" w:rsidRPr="003D16CD">
        <w:rPr>
          <w:rFonts w:ascii="Palatino Linotype" w:hAnsi="Palatino Linotype" w:cs="Arial"/>
          <w:sz w:val="24"/>
          <w:szCs w:val="24"/>
        </w:rPr>
        <w:t>xistem</w:t>
      </w:r>
      <w:r w:rsidR="00AC590F" w:rsidRPr="003D16CD">
        <w:rPr>
          <w:rFonts w:ascii="Palatino Linotype" w:hAnsi="Palatino Linotype"/>
          <w:sz w:val="24"/>
          <w:szCs w:val="24"/>
        </w:rPr>
        <w:t>, na literatura, diferentes formas de cálculo, ou d</w:t>
      </w:r>
      <w:r w:rsidR="00AC590F" w:rsidRPr="00EF5955">
        <w:rPr>
          <w:rFonts w:ascii="Palatino Linotype" w:hAnsi="Palatino Linotype"/>
          <w:sz w:val="24"/>
          <w:szCs w:val="24"/>
        </w:rPr>
        <w:t xml:space="preserve">eterminação laboratorial, </w:t>
      </w:r>
      <w:r w:rsidR="00EF5955">
        <w:rPr>
          <w:rFonts w:ascii="Palatino Linotype" w:hAnsi="Palatino Linotype"/>
          <w:sz w:val="24"/>
          <w:szCs w:val="24"/>
        </w:rPr>
        <w:t xml:space="preserve">que </w:t>
      </w:r>
      <w:r w:rsidR="00AC590F" w:rsidRPr="00EF5955">
        <w:rPr>
          <w:rFonts w:ascii="Palatino Linotype" w:hAnsi="Palatino Linotype"/>
          <w:sz w:val="24"/>
          <w:szCs w:val="24"/>
        </w:rPr>
        <w:t>podem levar a resultados distintos, acarretando em parâmetros volumétricos também distintos</w:t>
      </w:r>
      <w:r>
        <w:rPr>
          <w:rFonts w:ascii="Palatino Linotype" w:hAnsi="Palatino Linotype"/>
          <w:sz w:val="24"/>
          <w:szCs w:val="24"/>
        </w:rPr>
        <w:t xml:space="preserve">, sem comprometer a qualidade do produto, entendemos que o Edital </w:t>
      </w:r>
      <w:r w:rsidR="00C26BD9">
        <w:rPr>
          <w:rFonts w:ascii="Palatino Linotype" w:hAnsi="Palatino Linotype"/>
          <w:sz w:val="24"/>
          <w:szCs w:val="24"/>
        </w:rPr>
        <w:t>deveria prever apenas</w:t>
      </w:r>
      <w:r w:rsidR="00351D01">
        <w:rPr>
          <w:rFonts w:ascii="Palatino Linotype" w:hAnsi="Palatino Linotype"/>
          <w:sz w:val="24"/>
          <w:szCs w:val="24"/>
        </w:rPr>
        <w:t xml:space="preserve"> que o produto </w:t>
      </w:r>
      <w:r w:rsidR="0029351D">
        <w:rPr>
          <w:rFonts w:ascii="Palatino Linotype" w:hAnsi="Palatino Linotype"/>
          <w:sz w:val="24"/>
          <w:szCs w:val="24"/>
        </w:rPr>
        <w:t xml:space="preserve">licitando </w:t>
      </w:r>
      <w:r w:rsidR="00351D01">
        <w:rPr>
          <w:rFonts w:ascii="Palatino Linotype" w:hAnsi="Palatino Linotype"/>
          <w:sz w:val="24"/>
          <w:szCs w:val="24"/>
        </w:rPr>
        <w:t xml:space="preserve">apresentasse </w:t>
      </w:r>
      <w:r w:rsidR="00351D01">
        <w:rPr>
          <w:rFonts w:ascii="Palatino Linotype" w:hAnsi="Palatino Linotype" w:cs="Arial"/>
          <w:sz w:val="24"/>
          <w:szCs w:val="24"/>
        </w:rPr>
        <w:t>Relatório de Ensaio</w:t>
      </w:r>
      <w:r w:rsidR="00351D01" w:rsidRPr="00D21769">
        <w:rPr>
          <w:rFonts w:ascii="Palatino Linotype" w:hAnsi="Palatino Linotype" w:cs="Arial"/>
          <w:sz w:val="24"/>
          <w:szCs w:val="24"/>
        </w:rPr>
        <w:t xml:space="preserve"> de laboratório credenciado junto ao INMETRO de “Características Marshall”</w:t>
      </w:r>
      <w:r w:rsidR="00351D01" w:rsidRPr="00351D01">
        <w:rPr>
          <w:rFonts w:ascii="Palatino Linotype" w:hAnsi="Palatino Linotype" w:cs="Arial"/>
          <w:sz w:val="24"/>
          <w:szCs w:val="24"/>
        </w:rPr>
        <w:t xml:space="preserve"> </w:t>
      </w:r>
      <w:r w:rsidR="00351D01" w:rsidRPr="00153010">
        <w:rPr>
          <w:rFonts w:ascii="Palatino Linotype" w:hAnsi="Palatino Linotype" w:cs="Arial"/>
          <w:sz w:val="24"/>
          <w:szCs w:val="24"/>
        </w:rPr>
        <w:t>(O método mais promissor e eficaz</w:t>
      </w:r>
      <w:r w:rsidR="00351D01" w:rsidRPr="00EF5955">
        <w:rPr>
          <w:rFonts w:ascii="Palatino Linotype" w:hAnsi="Palatino Linotype" w:cs="Arial"/>
          <w:sz w:val="24"/>
          <w:szCs w:val="24"/>
        </w:rPr>
        <w:t xml:space="preserve"> </w:t>
      </w:r>
      <w:r w:rsidR="00351D01" w:rsidRPr="00153010">
        <w:rPr>
          <w:rFonts w:ascii="Palatino Linotype" w:hAnsi="Palatino Linotype" w:cs="Arial"/>
          <w:sz w:val="24"/>
          <w:szCs w:val="24"/>
        </w:rPr>
        <w:t>proposto por</w:t>
      </w:r>
      <w:r w:rsidR="00351D01" w:rsidRPr="00EF5955">
        <w:rPr>
          <w:rFonts w:ascii="Palatino Linotype" w:hAnsi="Palatino Linotype" w:cs="Arial"/>
          <w:sz w:val="24"/>
          <w:szCs w:val="24"/>
        </w:rPr>
        <w:t xml:space="preserve"> </w:t>
      </w:r>
      <w:r w:rsidR="00351D01" w:rsidRPr="00153010">
        <w:rPr>
          <w:rFonts w:ascii="Palatino Linotype" w:hAnsi="Palatino Linotype" w:cs="Arial"/>
          <w:sz w:val="24"/>
          <w:szCs w:val="24"/>
        </w:rPr>
        <w:t>Bruce G. Marshall, do Departamento de Rodovias do Mississipi/EUA,</w:t>
      </w:r>
      <w:r w:rsidR="00351D01">
        <w:rPr>
          <w:rFonts w:ascii="Palatino Linotype" w:hAnsi="Palatino Linotype" w:cs="Arial"/>
          <w:sz w:val="24"/>
          <w:szCs w:val="24"/>
        </w:rPr>
        <w:t xml:space="preserve"> </w:t>
      </w:r>
      <w:r w:rsidR="00351D01" w:rsidRPr="00153010">
        <w:rPr>
          <w:rFonts w:ascii="Palatino Linotype" w:hAnsi="Palatino Linotype" w:cs="Arial"/>
          <w:sz w:val="24"/>
          <w:szCs w:val="24"/>
        </w:rPr>
        <w:t xml:space="preserve">em </w:t>
      </w:r>
      <w:r w:rsidR="00351D01">
        <w:rPr>
          <w:rFonts w:ascii="Palatino Linotype" w:hAnsi="Palatino Linotype" w:cs="Arial"/>
          <w:sz w:val="24"/>
          <w:szCs w:val="24"/>
        </w:rPr>
        <w:t>1</w:t>
      </w:r>
      <w:r w:rsidR="00351D01" w:rsidRPr="00153010">
        <w:rPr>
          <w:rFonts w:ascii="Palatino Linotype" w:hAnsi="Palatino Linotype" w:cs="Arial"/>
          <w:sz w:val="24"/>
          <w:szCs w:val="24"/>
        </w:rPr>
        <w:t>939)</w:t>
      </w:r>
      <w:r w:rsidR="00351D01" w:rsidRPr="00891314">
        <w:rPr>
          <w:rFonts w:ascii="Palatino Linotype" w:hAnsi="Palatino Linotype" w:cs="Arial"/>
          <w:sz w:val="24"/>
          <w:szCs w:val="24"/>
        </w:rPr>
        <w:t xml:space="preserve">, </w:t>
      </w:r>
      <w:r w:rsidR="00351D01" w:rsidRPr="00891314">
        <w:rPr>
          <w:rFonts w:ascii="Palatino Linotype" w:hAnsi="Palatino Linotype" w:cs="Arial"/>
          <w:bCs/>
          <w:color w:val="000000"/>
          <w:sz w:val="24"/>
          <w:szCs w:val="24"/>
        </w:rPr>
        <w:t>de acordo com as normas NBR ISSO/IEC</w:t>
      </w:r>
      <w:r w:rsidR="0029351D">
        <w:rPr>
          <w:rFonts w:ascii="Palatino Linotype" w:hAnsi="Palatino Linotype" w:cs="Arial"/>
          <w:sz w:val="24"/>
          <w:szCs w:val="24"/>
        </w:rPr>
        <w:t>, já que estas exigências</w:t>
      </w:r>
      <w:r w:rsidR="00351D01">
        <w:rPr>
          <w:rFonts w:ascii="Palatino Linotype" w:hAnsi="Palatino Linotype" w:cs="Arial"/>
          <w:sz w:val="24"/>
          <w:szCs w:val="24"/>
        </w:rPr>
        <w:t xml:space="preserve"> são suficientes à comprovação da qualidade da massa asfáltica. Ademais, estes testes são</w:t>
      </w:r>
      <w:r w:rsidR="00526868">
        <w:rPr>
          <w:rFonts w:ascii="Palatino Linotype" w:hAnsi="Palatino Linotype" w:cs="Arial"/>
          <w:sz w:val="24"/>
          <w:szCs w:val="24"/>
        </w:rPr>
        <w:t xml:space="preserve"> assegurados </w:t>
      </w:r>
      <w:r w:rsidR="00EF5955" w:rsidRPr="00153010">
        <w:rPr>
          <w:rFonts w:ascii="Palatino Linotype" w:hAnsi="Palatino Linotype" w:cs="Arial"/>
          <w:sz w:val="24"/>
          <w:szCs w:val="24"/>
        </w:rPr>
        <w:t>para</w:t>
      </w:r>
      <w:r w:rsidR="00EF5955" w:rsidRPr="00EF5955">
        <w:rPr>
          <w:rFonts w:ascii="Palatino Linotype" w:hAnsi="Palatino Linotype" w:cs="Arial"/>
          <w:sz w:val="24"/>
          <w:szCs w:val="24"/>
        </w:rPr>
        <w:t xml:space="preserve"> </w:t>
      </w:r>
      <w:r w:rsidR="00EF5955" w:rsidRPr="00153010">
        <w:rPr>
          <w:rFonts w:ascii="Palatino Linotype" w:hAnsi="Palatino Linotype" w:cs="Arial"/>
          <w:sz w:val="24"/>
          <w:szCs w:val="24"/>
        </w:rPr>
        <w:t>qualquer licitante</w:t>
      </w:r>
      <w:r w:rsidR="00EF5955" w:rsidRPr="00EF5955">
        <w:rPr>
          <w:rFonts w:ascii="Palatino Linotype" w:hAnsi="Palatino Linotype" w:cs="Arial"/>
          <w:sz w:val="24"/>
          <w:szCs w:val="24"/>
        </w:rPr>
        <w:t>/</w:t>
      </w:r>
      <w:r w:rsidR="00EF5955" w:rsidRPr="00153010">
        <w:rPr>
          <w:rFonts w:ascii="Palatino Linotype" w:hAnsi="Palatino Linotype" w:cs="Arial"/>
          <w:sz w:val="24"/>
          <w:szCs w:val="24"/>
        </w:rPr>
        <w:t>fabricante</w:t>
      </w:r>
      <w:r w:rsidR="00EF5955" w:rsidRPr="00EF5955">
        <w:rPr>
          <w:rFonts w:ascii="Palatino Linotype" w:hAnsi="Palatino Linotype" w:cs="Arial"/>
          <w:sz w:val="24"/>
          <w:szCs w:val="24"/>
        </w:rPr>
        <w:t xml:space="preserve"> </w:t>
      </w:r>
      <w:r w:rsidR="00EF5955" w:rsidRPr="00153010">
        <w:rPr>
          <w:rFonts w:ascii="Palatino Linotype" w:hAnsi="Palatino Linotype" w:cs="Arial"/>
          <w:sz w:val="24"/>
          <w:szCs w:val="24"/>
        </w:rPr>
        <w:t>em i</w:t>
      </w:r>
      <w:r w:rsidR="00EF5955" w:rsidRPr="00EF5955">
        <w:rPr>
          <w:rFonts w:ascii="Palatino Linotype" w:hAnsi="Palatino Linotype" w:cs="Arial"/>
          <w:sz w:val="24"/>
          <w:szCs w:val="24"/>
        </w:rPr>
        <w:t>gu</w:t>
      </w:r>
      <w:r w:rsidR="00EF5955" w:rsidRPr="00153010">
        <w:rPr>
          <w:rFonts w:ascii="Palatino Linotype" w:hAnsi="Palatino Linotype" w:cs="Arial"/>
          <w:sz w:val="24"/>
          <w:szCs w:val="24"/>
        </w:rPr>
        <w:t>aldade e condições</w:t>
      </w:r>
      <w:r w:rsidR="00351D01">
        <w:rPr>
          <w:rFonts w:ascii="Palatino Linotype" w:hAnsi="Palatino Linotype" w:cs="Arial"/>
          <w:sz w:val="24"/>
          <w:szCs w:val="24"/>
        </w:rPr>
        <w:t>, permitindo, assim, maior número de licitantes</w:t>
      </w:r>
      <w:r w:rsidR="0029351D">
        <w:rPr>
          <w:rFonts w:ascii="Palatino Linotype" w:hAnsi="Palatino Linotype" w:cs="Arial"/>
          <w:sz w:val="24"/>
          <w:szCs w:val="24"/>
        </w:rPr>
        <w:t xml:space="preserve"> e garantia</w:t>
      </w:r>
      <w:r w:rsidR="00351D01">
        <w:rPr>
          <w:rFonts w:ascii="Palatino Linotype" w:hAnsi="Palatino Linotype" w:cs="Arial"/>
          <w:sz w:val="24"/>
          <w:szCs w:val="24"/>
        </w:rPr>
        <w:t xml:space="preserve"> </w:t>
      </w:r>
      <w:r w:rsidR="0029351D">
        <w:rPr>
          <w:rFonts w:ascii="Palatino Linotype" w:hAnsi="Palatino Linotype" w:cs="Arial"/>
          <w:sz w:val="24"/>
          <w:szCs w:val="24"/>
        </w:rPr>
        <w:t>d</w:t>
      </w:r>
      <w:r w:rsidR="00351D01">
        <w:rPr>
          <w:rFonts w:ascii="Palatino Linotype" w:hAnsi="Palatino Linotype" w:cs="Arial"/>
          <w:sz w:val="24"/>
          <w:szCs w:val="24"/>
        </w:rPr>
        <w:t>a qualidade do produto a ser adquirido.</w:t>
      </w:r>
    </w:p>
    <w:p w:rsidR="00526868" w:rsidRPr="00526868" w:rsidRDefault="00526868" w:rsidP="00526868">
      <w:pPr>
        <w:ind w:firstLine="1134"/>
        <w:rPr>
          <w:rFonts w:ascii="Palatino Linotype" w:hAnsi="Palatino Linotype" w:cs="Arial"/>
          <w:sz w:val="24"/>
          <w:szCs w:val="24"/>
        </w:rPr>
      </w:pPr>
    </w:p>
    <w:p w:rsidR="00526868" w:rsidRPr="00526868" w:rsidRDefault="00526868" w:rsidP="00526868">
      <w:pPr>
        <w:ind w:firstLine="1134"/>
        <w:rPr>
          <w:rFonts w:ascii="Palatino Linotype" w:hAnsi="Palatino Linotype"/>
          <w:sz w:val="24"/>
          <w:szCs w:val="24"/>
        </w:rPr>
      </w:pPr>
      <w:r w:rsidRPr="00526868">
        <w:rPr>
          <w:rFonts w:ascii="Palatino Linotype" w:hAnsi="Palatino Linotype" w:cs="Arial"/>
          <w:sz w:val="24"/>
          <w:szCs w:val="24"/>
        </w:rPr>
        <w:t xml:space="preserve">É justamente o </w:t>
      </w:r>
      <w:r w:rsidR="00C26BD9">
        <w:rPr>
          <w:rFonts w:ascii="Palatino Linotype" w:hAnsi="Palatino Linotype"/>
          <w:sz w:val="24"/>
          <w:szCs w:val="24"/>
        </w:rPr>
        <w:t>INMETRO</w:t>
      </w:r>
      <w:r w:rsidRPr="00526868">
        <w:rPr>
          <w:rFonts w:ascii="Palatino Linotype" w:hAnsi="Palatino Linotype"/>
          <w:sz w:val="24"/>
          <w:szCs w:val="24"/>
        </w:rPr>
        <w:t xml:space="preserve"> quem v</w:t>
      </w:r>
      <w:r w:rsidR="00EF5955" w:rsidRPr="00526868">
        <w:rPr>
          <w:rFonts w:ascii="Palatino Linotype" w:hAnsi="Palatino Linotype"/>
          <w:sz w:val="24"/>
          <w:szCs w:val="24"/>
        </w:rPr>
        <w:t>erificar a observância das normas técnicas e das normas legais</w:t>
      </w:r>
      <w:r w:rsidRPr="00526868">
        <w:rPr>
          <w:rFonts w:ascii="Palatino Linotype" w:hAnsi="Palatino Linotype"/>
          <w:sz w:val="24"/>
          <w:szCs w:val="24"/>
        </w:rPr>
        <w:t>, bem como realiza o co</w:t>
      </w:r>
      <w:r w:rsidR="00C26BD9">
        <w:rPr>
          <w:rFonts w:ascii="Palatino Linotype" w:hAnsi="Palatino Linotype"/>
          <w:sz w:val="24"/>
          <w:szCs w:val="24"/>
        </w:rPr>
        <w:t xml:space="preserve">ntrole de qualidade do produto. </w:t>
      </w:r>
      <w:r w:rsidR="00CA031F">
        <w:rPr>
          <w:rFonts w:ascii="Palatino Linotype" w:hAnsi="Palatino Linotype"/>
          <w:sz w:val="24"/>
          <w:szCs w:val="24"/>
        </w:rPr>
        <w:t>Assim, se a licitante apresentar laudo certificado pelo INMETRO</w:t>
      </w:r>
      <w:proofErr w:type="gramStart"/>
      <w:r w:rsidR="00CA031F">
        <w:rPr>
          <w:rFonts w:ascii="Palatino Linotype" w:hAnsi="Palatino Linotype"/>
          <w:sz w:val="24"/>
          <w:szCs w:val="24"/>
        </w:rPr>
        <w:t xml:space="preserve">  </w:t>
      </w:r>
      <w:proofErr w:type="gramEnd"/>
      <w:r w:rsidR="00CA031F">
        <w:rPr>
          <w:rFonts w:ascii="Palatino Linotype" w:hAnsi="Palatino Linotype"/>
          <w:sz w:val="24"/>
          <w:szCs w:val="24"/>
        </w:rPr>
        <w:t>certamente estará oferecendo um produto confiável e de qualidade.</w:t>
      </w:r>
    </w:p>
    <w:p w:rsidR="00526868" w:rsidRPr="00526868" w:rsidRDefault="00526868" w:rsidP="00526868">
      <w:pPr>
        <w:ind w:firstLine="1134"/>
        <w:rPr>
          <w:rFonts w:ascii="Palatino Linotype" w:hAnsi="Palatino Linotype"/>
          <w:sz w:val="24"/>
          <w:szCs w:val="24"/>
        </w:rPr>
      </w:pPr>
    </w:p>
    <w:p w:rsidR="00526868" w:rsidRPr="00526868" w:rsidRDefault="000921FB" w:rsidP="00526868">
      <w:pPr>
        <w:ind w:firstLine="1134"/>
        <w:rPr>
          <w:rFonts w:ascii="Palatino Linotype" w:hAnsi="Palatino Linotype" w:cs="Arial"/>
          <w:sz w:val="24"/>
          <w:szCs w:val="24"/>
        </w:rPr>
      </w:pPr>
      <w:r w:rsidRPr="00526868">
        <w:rPr>
          <w:rFonts w:ascii="Palatino Linotype" w:hAnsi="Palatino Linotype" w:cs="Arial"/>
          <w:sz w:val="24"/>
          <w:szCs w:val="24"/>
        </w:rPr>
        <w:t xml:space="preserve">Com efeito, uma empresa </w:t>
      </w:r>
      <w:r w:rsidR="00C26BD9">
        <w:rPr>
          <w:rFonts w:ascii="Palatino Linotype" w:hAnsi="Palatino Linotype" w:cs="Arial"/>
          <w:sz w:val="24"/>
          <w:szCs w:val="24"/>
        </w:rPr>
        <w:t xml:space="preserve">como a Impugnante </w:t>
      </w:r>
      <w:r w:rsidRPr="00526868">
        <w:rPr>
          <w:rFonts w:ascii="Palatino Linotype" w:hAnsi="Palatino Linotype" w:cs="Arial"/>
          <w:sz w:val="24"/>
          <w:szCs w:val="24"/>
        </w:rPr>
        <w:t>que possui competência</w:t>
      </w:r>
      <w:r w:rsidR="00526868" w:rsidRPr="00526868">
        <w:rPr>
          <w:rFonts w:ascii="Palatino Linotype" w:hAnsi="Palatino Linotype" w:cs="Arial"/>
          <w:sz w:val="24"/>
          <w:szCs w:val="24"/>
        </w:rPr>
        <w:t xml:space="preserve"> e já obteve êxito </w:t>
      </w:r>
      <w:r w:rsidRPr="00526868">
        <w:rPr>
          <w:rFonts w:ascii="Palatino Linotype" w:hAnsi="Palatino Linotype" w:cs="Arial"/>
          <w:sz w:val="24"/>
          <w:szCs w:val="24"/>
        </w:rPr>
        <w:t xml:space="preserve">em </w:t>
      </w:r>
      <w:r w:rsidR="00526868" w:rsidRPr="00526868">
        <w:rPr>
          <w:rFonts w:ascii="Palatino Linotype" w:hAnsi="Palatino Linotype" w:cs="Arial"/>
          <w:sz w:val="24"/>
          <w:szCs w:val="24"/>
        </w:rPr>
        <w:t>diversos certames compatíveis com o objeto do Edital vergalhado não deveria ficar impossibilitada de participar</w:t>
      </w:r>
      <w:r w:rsidR="00C26BD9">
        <w:rPr>
          <w:rFonts w:ascii="Palatino Linotype" w:hAnsi="Palatino Linotype" w:cs="Arial"/>
          <w:sz w:val="24"/>
          <w:szCs w:val="24"/>
        </w:rPr>
        <w:t xml:space="preserve"> deste certame</w:t>
      </w:r>
      <w:r w:rsidR="00526868" w:rsidRPr="00526868">
        <w:rPr>
          <w:rFonts w:ascii="Palatino Linotype" w:hAnsi="Palatino Linotype" w:cs="Arial"/>
          <w:sz w:val="24"/>
          <w:szCs w:val="24"/>
        </w:rPr>
        <w:t xml:space="preserve"> pelo simples fato de seu produto não possuir as </w:t>
      </w:r>
      <w:r w:rsidR="00526868" w:rsidRPr="000C7EA9">
        <w:rPr>
          <w:rFonts w:ascii="Palatino Linotype" w:hAnsi="Palatino Linotype" w:cs="Arial"/>
          <w:sz w:val="24"/>
          <w:szCs w:val="24"/>
        </w:rPr>
        <w:t>exatas</w:t>
      </w:r>
      <w:r w:rsidR="00526868" w:rsidRPr="00526868">
        <w:rPr>
          <w:rFonts w:ascii="Palatino Linotype" w:hAnsi="Palatino Linotype" w:cs="Arial"/>
          <w:sz w:val="24"/>
          <w:szCs w:val="24"/>
        </w:rPr>
        <w:t xml:space="preserve"> percentagens definidas</w:t>
      </w:r>
      <w:r w:rsidR="00526868">
        <w:rPr>
          <w:rFonts w:ascii="Palatino Linotype" w:hAnsi="Palatino Linotype" w:cs="Arial"/>
          <w:sz w:val="24"/>
          <w:szCs w:val="24"/>
        </w:rPr>
        <w:t xml:space="preserve"> nas especificações</w:t>
      </w:r>
      <w:r w:rsidR="00526868" w:rsidRPr="00526868">
        <w:rPr>
          <w:rFonts w:ascii="Palatino Linotype" w:hAnsi="Palatino Linotype" w:cs="Arial"/>
          <w:sz w:val="24"/>
          <w:szCs w:val="24"/>
        </w:rPr>
        <w:t>,</w:t>
      </w:r>
      <w:r w:rsidR="00C26BD9">
        <w:rPr>
          <w:rFonts w:ascii="Palatino Linotype" w:hAnsi="Palatino Linotype" w:cs="Arial"/>
          <w:sz w:val="24"/>
          <w:szCs w:val="24"/>
        </w:rPr>
        <w:t xml:space="preserve"> já que estas, por si só, não são únicas a atestar a qualidade das massas asfálticas. </w:t>
      </w:r>
      <w:r w:rsidR="000C7EA9">
        <w:rPr>
          <w:rFonts w:ascii="Palatino Linotype" w:hAnsi="Palatino Linotype" w:cs="Arial"/>
          <w:sz w:val="24"/>
          <w:szCs w:val="24"/>
        </w:rPr>
        <w:t xml:space="preserve">Ademais, como já dito, as diversas formas de cálculo podem levar a resultados distintos, sem alterar a qualidade, já que os agregados podem compensar as variações de alguns resultados. </w:t>
      </w:r>
    </w:p>
    <w:p w:rsidR="00526868" w:rsidRPr="00526868" w:rsidRDefault="00526868" w:rsidP="00526868">
      <w:pPr>
        <w:ind w:firstLine="1134"/>
        <w:rPr>
          <w:rFonts w:ascii="Palatino Linotype" w:hAnsi="Palatino Linotype" w:cs="Arial"/>
          <w:sz w:val="24"/>
          <w:szCs w:val="24"/>
        </w:rPr>
      </w:pPr>
    </w:p>
    <w:p w:rsidR="00ED67B3" w:rsidRPr="00ED67B3" w:rsidRDefault="00526868" w:rsidP="00ED67B3">
      <w:pPr>
        <w:ind w:firstLine="1134"/>
        <w:rPr>
          <w:rFonts w:ascii="Palatino Linotype" w:hAnsi="Palatino Linotype" w:cs="Arial"/>
          <w:sz w:val="24"/>
          <w:szCs w:val="24"/>
        </w:rPr>
      </w:pPr>
      <w:r w:rsidRPr="00526868">
        <w:rPr>
          <w:rFonts w:ascii="Palatino Linotype" w:hAnsi="Palatino Linotype" w:cs="Arial"/>
          <w:sz w:val="24"/>
          <w:szCs w:val="24"/>
        </w:rPr>
        <w:t xml:space="preserve">Conclui-se, portanto, que as exigências do Edital não fazem sentido do ponto de vista técnico, </w:t>
      </w:r>
      <w:r>
        <w:rPr>
          <w:rFonts w:ascii="Palatino Linotype" w:hAnsi="Palatino Linotype" w:cs="Arial"/>
          <w:sz w:val="24"/>
          <w:szCs w:val="24"/>
        </w:rPr>
        <w:t xml:space="preserve">pois pode haver flexibilidade das percentagens </w:t>
      </w:r>
      <w:r>
        <w:rPr>
          <w:rFonts w:ascii="Palatino Linotype" w:hAnsi="Palatino Linotype" w:cs="Arial"/>
          <w:sz w:val="24"/>
          <w:szCs w:val="24"/>
        </w:rPr>
        <w:lastRenderedPageBreak/>
        <w:t>especificadas sem comp</w:t>
      </w:r>
      <w:r w:rsidR="00ED67B3">
        <w:rPr>
          <w:rFonts w:ascii="Palatino Linotype" w:hAnsi="Palatino Linotype" w:cs="Arial"/>
          <w:sz w:val="24"/>
          <w:szCs w:val="24"/>
        </w:rPr>
        <w:t>r</w:t>
      </w:r>
      <w:r w:rsidR="00ED67B3" w:rsidRPr="00ED67B3">
        <w:rPr>
          <w:rFonts w:ascii="Palatino Linotype" w:hAnsi="Palatino Linotype" w:cs="Arial"/>
          <w:sz w:val="24"/>
          <w:szCs w:val="24"/>
        </w:rPr>
        <w:t xml:space="preserve">ometer a qualidade do produto. Na </w:t>
      </w:r>
      <w:r w:rsidRPr="00ED67B3">
        <w:rPr>
          <w:rFonts w:ascii="Palatino Linotype" w:hAnsi="Palatino Linotype" w:cs="Arial"/>
          <w:sz w:val="24"/>
          <w:szCs w:val="24"/>
        </w:rPr>
        <w:t>prática</w:t>
      </w:r>
      <w:r w:rsidR="00ED67B3" w:rsidRPr="00ED67B3">
        <w:rPr>
          <w:rFonts w:ascii="Palatino Linotype" w:hAnsi="Palatino Linotype" w:cs="Arial"/>
          <w:sz w:val="24"/>
          <w:szCs w:val="24"/>
        </w:rPr>
        <w:t xml:space="preserve"> servem apenas para restringirem</w:t>
      </w:r>
      <w:r w:rsidRPr="00ED67B3">
        <w:rPr>
          <w:rFonts w:ascii="Palatino Linotype" w:hAnsi="Palatino Linotype" w:cs="Arial"/>
          <w:sz w:val="24"/>
          <w:szCs w:val="24"/>
        </w:rPr>
        <w:t xml:space="preserve"> </w:t>
      </w:r>
      <w:r w:rsidR="000921FB" w:rsidRPr="00ED67B3">
        <w:rPr>
          <w:rFonts w:ascii="Palatino Linotype" w:hAnsi="Palatino Linotype" w:cs="Arial"/>
          <w:sz w:val="24"/>
          <w:szCs w:val="24"/>
        </w:rPr>
        <w:t>desnecessariamente e de forma ilegítima o universo de licitantes</w:t>
      </w:r>
      <w:r w:rsidR="00ED67B3">
        <w:rPr>
          <w:rFonts w:ascii="Palatino Linotype" w:hAnsi="Palatino Linotype" w:cs="Arial"/>
          <w:sz w:val="24"/>
          <w:szCs w:val="24"/>
        </w:rPr>
        <w:t>.</w:t>
      </w:r>
    </w:p>
    <w:p w:rsidR="00ED67B3" w:rsidRDefault="00ED67B3" w:rsidP="00ED67B3">
      <w:pPr>
        <w:ind w:firstLine="1134"/>
        <w:rPr>
          <w:rFonts w:ascii="Arial" w:hAnsi="Arial" w:cs="Arial"/>
          <w:sz w:val="25"/>
          <w:szCs w:val="25"/>
        </w:rPr>
      </w:pPr>
    </w:p>
    <w:p w:rsidR="00396D2E" w:rsidRPr="008435EE" w:rsidRDefault="000C7EA9" w:rsidP="00ED67B3">
      <w:pPr>
        <w:ind w:firstLine="1134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Há necessidade, portanto, de se</w:t>
      </w:r>
      <w:r w:rsidR="00ED67B3" w:rsidRPr="00ED67B3">
        <w:rPr>
          <w:rFonts w:ascii="Palatino Linotype" w:hAnsi="Palatino Linotype" w:cs="Arial"/>
          <w:sz w:val="24"/>
          <w:szCs w:val="24"/>
        </w:rPr>
        <w:t xml:space="preserve"> </w:t>
      </w:r>
      <w:proofErr w:type="gramStart"/>
      <w:r w:rsidR="00ED67B3" w:rsidRPr="00ED67B3">
        <w:rPr>
          <w:rFonts w:ascii="Palatino Linotype" w:hAnsi="Palatino Linotype" w:cs="Arial"/>
          <w:sz w:val="24"/>
          <w:szCs w:val="24"/>
        </w:rPr>
        <w:t>flexibilizar</w:t>
      </w:r>
      <w:proofErr w:type="gramEnd"/>
      <w:r>
        <w:rPr>
          <w:rFonts w:ascii="Palatino Linotype" w:hAnsi="Palatino Linotype" w:cs="Arial"/>
          <w:sz w:val="24"/>
          <w:szCs w:val="24"/>
        </w:rPr>
        <w:t xml:space="preserve"> mais</w:t>
      </w:r>
      <w:r w:rsidR="00ED67B3" w:rsidRPr="00ED67B3">
        <w:rPr>
          <w:rFonts w:ascii="Palatino Linotype" w:hAnsi="Palatino Linotype" w:cs="Arial"/>
          <w:sz w:val="24"/>
          <w:szCs w:val="24"/>
        </w:rPr>
        <w:t xml:space="preserve"> as percentagens de densidade aparente, teor </w:t>
      </w:r>
      <w:r>
        <w:rPr>
          <w:rFonts w:ascii="Palatino Linotype" w:hAnsi="Palatino Linotype" w:cs="Arial"/>
          <w:sz w:val="24"/>
          <w:szCs w:val="24"/>
        </w:rPr>
        <w:t>de betume, passagem na peneira,</w:t>
      </w:r>
      <w:r w:rsidR="00ED67B3" w:rsidRPr="00ED67B3">
        <w:rPr>
          <w:rFonts w:ascii="Palatino Linotype" w:hAnsi="Palatino Linotype" w:cs="Arial"/>
          <w:sz w:val="24"/>
          <w:szCs w:val="24"/>
        </w:rPr>
        <w:t xml:space="preserve"> </w:t>
      </w:r>
      <w:r w:rsidR="00C26BD9">
        <w:rPr>
          <w:rFonts w:ascii="Palatino Linotype" w:hAnsi="Palatino Linotype" w:cs="Arial"/>
          <w:sz w:val="24"/>
          <w:szCs w:val="24"/>
        </w:rPr>
        <w:t>fluência</w:t>
      </w:r>
      <w:r>
        <w:rPr>
          <w:rFonts w:ascii="Palatino Linotype" w:hAnsi="Palatino Linotype" w:cs="Arial"/>
          <w:sz w:val="24"/>
          <w:szCs w:val="24"/>
        </w:rPr>
        <w:t xml:space="preserve"> e estabilidade, ou exigindo apenas a apresentação de Laudo atestado pelo INMETRO</w:t>
      </w:r>
      <w:r w:rsidR="00ED67B3" w:rsidRPr="00ED67B3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sem se ater as percentagens ali constantes, já que podem variar e sem alterar a qualidade do produto,</w:t>
      </w:r>
      <w:r w:rsidR="00ED67B3" w:rsidRPr="00ED67B3">
        <w:rPr>
          <w:rFonts w:ascii="Palatino Linotype" w:hAnsi="Palatino Linotype" w:cs="Arial"/>
          <w:sz w:val="24"/>
          <w:szCs w:val="24"/>
        </w:rPr>
        <w:t xml:space="preserve"> permitindo a participação de todos </w:t>
      </w:r>
      <w:r w:rsidR="00C26BD9">
        <w:rPr>
          <w:rFonts w:ascii="Palatino Linotype" w:hAnsi="Palatino Linotype" w:cs="Arial"/>
          <w:sz w:val="24"/>
          <w:szCs w:val="24"/>
        </w:rPr>
        <w:t xml:space="preserve">os licitante </w:t>
      </w:r>
      <w:r w:rsidR="00ED67B3" w:rsidRPr="00ED67B3">
        <w:rPr>
          <w:rFonts w:ascii="Palatino Linotype" w:hAnsi="Palatino Linotype" w:cs="Arial"/>
          <w:sz w:val="24"/>
          <w:szCs w:val="24"/>
        </w:rPr>
        <w:t xml:space="preserve">com </w:t>
      </w:r>
      <w:r w:rsidR="00ED67B3" w:rsidRPr="00C26BD9">
        <w:rPr>
          <w:rFonts w:ascii="Palatino Linotype" w:hAnsi="Palatino Linotype" w:cs="Arial"/>
          <w:sz w:val="24"/>
          <w:szCs w:val="24"/>
        </w:rPr>
        <w:t>efetiva igualdade de desempenho e confiabilidade</w:t>
      </w:r>
      <w:r w:rsidR="00ED67B3">
        <w:rPr>
          <w:rFonts w:ascii="Palatino Linotype" w:hAnsi="Palatino Linotype" w:cs="Arial"/>
          <w:sz w:val="24"/>
          <w:szCs w:val="24"/>
        </w:rPr>
        <w:t>, sob pena de violação d</w:t>
      </w:r>
      <w:r w:rsidR="00396D2E" w:rsidRPr="008435EE">
        <w:rPr>
          <w:rFonts w:ascii="Palatino Linotype" w:hAnsi="Palatino Linotype" w:cs="Arial"/>
          <w:sz w:val="24"/>
          <w:szCs w:val="24"/>
        </w:rPr>
        <w:t>os princípios da impessoalidade e da isonomia, impossibilitando</w:t>
      </w:r>
      <w:r w:rsidR="00C26BD9">
        <w:rPr>
          <w:rFonts w:ascii="Palatino Linotype" w:hAnsi="Palatino Linotype" w:cs="Arial"/>
          <w:sz w:val="24"/>
          <w:szCs w:val="24"/>
        </w:rPr>
        <w:t xml:space="preserve"> ainda</w:t>
      </w:r>
      <w:r w:rsidR="00396D2E" w:rsidRPr="008435EE">
        <w:rPr>
          <w:rFonts w:ascii="Palatino Linotype" w:hAnsi="Palatino Linotype" w:cs="Arial"/>
          <w:sz w:val="24"/>
          <w:szCs w:val="24"/>
        </w:rPr>
        <w:t xml:space="preserve"> à Administração a escolha da proposta mais </w:t>
      </w:r>
      <w:r w:rsidR="00ED67B3">
        <w:rPr>
          <w:rFonts w:ascii="Palatino Linotype" w:hAnsi="Palatino Linotype" w:cs="Arial"/>
          <w:sz w:val="24"/>
          <w:szCs w:val="24"/>
        </w:rPr>
        <w:t>vantajosa</w:t>
      </w:r>
      <w:r w:rsidR="00396D2E" w:rsidRPr="008435EE">
        <w:rPr>
          <w:rFonts w:ascii="Palatino Linotype" w:hAnsi="Palatino Linotype" w:cs="Arial"/>
          <w:sz w:val="24"/>
          <w:szCs w:val="24"/>
        </w:rPr>
        <w:t>.</w:t>
      </w: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6154D9" w:rsidRPr="008435EE" w:rsidRDefault="00ED67B3" w:rsidP="00527C4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Não seria razoável</w:t>
      </w:r>
      <w:r w:rsidR="006154D9" w:rsidRPr="008435EE">
        <w:rPr>
          <w:rFonts w:ascii="Palatino Linotype" w:hAnsi="Palatino Linotype"/>
          <w:sz w:val="24"/>
          <w:szCs w:val="24"/>
        </w:rPr>
        <w:t xml:space="preserve"> permitir a exclusão de </w:t>
      </w:r>
      <w:r>
        <w:rPr>
          <w:rFonts w:ascii="Palatino Linotype" w:hAnsi="Palatino Linotype"/>
          <w:sz w:val="24"/>
          <w:szCs w:val="24"/>
        </w:rPr>
        <w:t xml:space="preserve">produtos equivalentes em qualidade – mas com ínfima diferença nas percentagens dos componentes agregados a massa asfáltica </w:t>
      </w:r>
      <w:r w:rsidR="00EC50B5">
        <w:rPr>
          <w:rFonts w:ascii="Palatino Linotype" w:hAnsi="Palatino Linotype"/>
          <w:sz w:val="24"/>
          <w:szCs w:val="24"/>
        </w:rPr>
        <w:t xml:space="preserve">– e que </w:t>
      </w:r>
      <w:r w:rsidR="006154D9" w:rsidRPr="008435EE">
        <w:rPr>
          <w:rFonts w:ascii="Palatino Linotype" w:hAnsi="Palatino Linotype"/>
          <w:sz w:val="24"/>
          <w:szCs w:val="24"/>
        </w:rPr>
        <w:t>atende</w:t>
      </w:r>
      <w:r w:rsidR="00EC50B5">
        <w:rPr>
          <w:rFonts w:ascii="Palatino Linotype" w:hAnsi="Palatino Linotype"/>
          <w:sz w:val="24"/>
          <w:szCs w:val="24"/>
        </w:rPr>
        <w:t>riam</w:t>
      </w:r>
      <w:r w:rsidR="006154D9" w:rsidRPr="008435EE">
        <w:rPr>
          <w:rFonts w:ascii="Palatino Linotype" w:hAnsi="Palatino Linotype"/>
          <w:sz w:val="24"/>
          <w:szCs w:val="24"/>
        </w:rPr>
        <w:t xml:space="preserve"> perfeitamente as exi</w:t>
      </w:r>
      <w:r w:rsidR="00EC50B5">
        <w:rPr>
          <w:rFonts w:ascii="Palatino Linotype" w:hAnsi="Palatino Linotype"/>
          <w:sz w:val="24"/>
          <w:szCs w:val="24"/>
        </w:rPr>
        <w:t>gências de desempenho do Edital.</w:t>
      </w:r>
    </w:p>
    <w:p w:rsidR="008D5C86" w:rsidRPr="008435EE" w:rsidRDefault="008D5C86" w:rsidP="00527C43">
      <w:pPr>
        <w:rPr>
          <w:rFonts w:ascii="Palatino Linotype" w:hAnsi="Palatino Linotype"/>
          <w:sz w:val="24"/>
          <w:szCs w:val="24"/>
        </w:rPr>
      </w:pPr>
    </w:p>
    <w:p w:rsidR="00396D2E" w:rsidRPr="008435EE" w:rsidRDefault="008D5C86" w:rsidP="00527C43">
      <w:pPr>
        <w:rPr>
          <w:rFonts w:ascii="Palatino Linotype" w:hAnsi="Palatino Linotype" w:cs="Arial"/>
          <w:sz w:val="24"/>
          <w:szCs w:val="24"/>
        </w:rPr>
      </w:pPr>
      <w:r w:rsidRPr="008435EE">
        <w:rPr>
          <w:rFonts w:ascii="Palatino Linotype" w:hAnsi="Palatino Linotype"/>
          <w:sz w:val="24"/>
          <w:szCs w:val="24"/>
        </w:rPr>
        <w:t xml:space="preserve"> </w:t>
      </w:r>
      <w:r w:rsidRPr="008435EE">
        <w:rPr>
          <w:rFonts w:ascii="Palatino Linotype" w:hAnsi="Palatino Linotype"/>
          <w:sz w:val="24"/>
          <w:szCs w:val="24"/>
        </w:rPr>
        <w:tab/>
      </w:r>
      <w:r w:rsidRPr="008435EE">
        <w:rPr>
          <w:rFonts w:ascii="Palatino Linotype" w:hAnsi="Palatino Linotype"/>
          <w:sz w:val="24"/>
          <w:szCs w:val="24"/>
        </w:rPr>
        <w:tab/>
        <w:t>Como se vê, as especificações definidas no E</w:t>
      </w:r>
      <w:r w:rsidR="000C7EA9">
        <w:rPr>
          <w:rFonts w:ascii="Palatino Linotype" w:hAnsi="Palatino Linotype"/>
          <w:sz w:val="24"/>
          <w:szCs w:val="24"/>
        </w:rPr>
        <w:t>dital não se justificam</w:t>
      </w:r>
      <w:r w:rsidRPr="008435EE">
        <w:rPr>
          <w:rFonts w:ascii="Palatino Linotype" w:hAnsi="Palatino Linotype"/>
          <w:sz w:val="24"/>
          <w:szCs w:val="24"/>
        </w:rPr>
        <w:t xml:space="preserve">, seja do ponto de vista técnico ou do ponto de vista de eficiência e economia que devem reger as contratações da </w:t>
      </w:r>
      <w:r w:rsidR="00013296">
        <w:rPr>
          <w:rFonts w:ascii="Palatino Linotype" w:hAnsi="Palatino Linotype"/>
          <w:sz w:val="24"/>
          <w:szCs w:val="24"/>
        </w:rPr>
        <w:t>Administração Pública.</w:t>
      </w: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8435EE" w:rsidRDefault="00396D2E" w:rsidP="00527C43">
      <w:pPr>
        <w:pStyle w:val="Corpodetexto"/>
        <w:spacing w:line="240" w:lineRule="auto"/>
        <w:rPr>
          <w:rFonts w:ascii="Palatino Linotype" w:hAnsi="Palatino Linotype" w:cs="Arial"/>
          <w:szCs w:val="24"/>
        </w:rPr>
      </w:pPr>
      <w:r w:rsidRPr="008435EE">
        <w:rPr>
          <w:rFonts w:ascii="Palatino Linotype" w:hAnsi="Palatino Linotype" w:cs="Arial"/>
          <w:szCs w:val="24"/>
        </w:rPr>
        <w:t xml:space="preserve"> </w:t>
      </w:r>
      <w:r w:rsidRPr="008435EE">
        <w:rPr>
          <w:rFonts w:ascii="Palatino Linotype" w:hAnsi="Palatino Linotype" w:cs="Arial"/>
          <w:szCs w:val="24"/>
        </w:rPr>
        <w:tab/>
      </w:r>
      <w:r w:rsidRPr="008435EE">
        <w:rPr>
          <w:rFonts w:ascii="Palatino Linotype" w:hAnsi="Palatino Linotype" w:cs="Arial"/>
          <w:szCs w:val="24"/>
        </w:rPr>
        <w:tab/>
      </w:r>
      <w:r w:rsidR="00013296">
        <w:rPr>
          <w:rFonts w:ascii="Palatino Linotype" w:hAnsi="Palatino Linotype" w:cs="Arial"/>
          <w:szCs w:val="24"/>
        </w:rPr>
        <w:t>A</w:t>
      </w:r>
      <w:r w:rsidRPr="008435EE">
        <w:rPr>
          <w:rFonts w:ascii="Palatino Linotype" w:hAnsi="Palatino Linotype" w:cs="Arial"/>
          <w:szCs w:val="24"/>
        </w:rPr>
        <w:t xml:space="preserve">pesar de inexistir nas especificações qualquer referência expressa </w:t>
      </w:r>
      <w:proofErr w:type="gramStart"/>
      <w:r w:rsidRPr="008435EE">
        <w:rPr>
          <w:rFonts w:ascii="Palatino Linotype" w:hAnsi="Palatino Linotype" w:cs="Arial"/>
          <w:szCs w:val="24"/>
        </w:rPr>
        <w:t>a</w:t>
      </w:r>
      <w:proofErr w:type="gramEnd"/>
      <w:r w:rsidRPr="008435EE">
        <w:rPr>
          <w:rFonts w:ascii="Palatino Linotype" w:hAnsi="Palatino Linotype" w:cs="Arial"/>
          <w:szCs w:val="24"/>
        </w:rPr>
        <w:t xml:space="preserve"> marca, é bem verdade que o Edital – </w:t>
      </w:r>
      <w:r w:rsidRPr="008435EE">
        <w:rPr>
          <w:rFonts w:ascii="Palatino Linotype" w:hAnsi="Palatino Linotype" w:cs="Arial"/>
          <w:b/>
          <w:szCs w:val="24"/>
        </w:rPr>
        <w:t>ainda que involuntariamente</w:t>
      </w:r>
      <w:r w:rsidRPr="008435EE">
        <w:rPr>
          <w:rFonts w:ascii="Palatino Linotype" w:hAnsi="Palatino Linotype" w:cs="Arial"/>
          <w:szCs w:val="24"/>
        </w:rPr>
        <w:t xml:space="preserve"> – está a pr</w:t>
      </w:r>
      <w:r w:rsidR="00013296">
        <w:rPr>
          <w:rFonts w:ascii="Palatino Linotype" w:hAnsi="Palatino Linotype" w:cs="Arial"/>
          <w:szCs w:val="24"/>
        </w:rPr>
        <w:t>ivilegiar determinados fornecedores</w:t>
      </w:r>
      <w:r w:rsidRPr="008435EE">
        <w:rPr>
          <w:rFonts w:ascii="Palatino Linotype" w:hAnsi="Palatino Linotype" w:cs="Arial"/>
          <w:szCs w:val="24"/>
        </w:rPr>
        <w:t>.</w:t>
      </w: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215C5C" w:rsidRDefault="00396D2E" w:rsidP="00013296">
      <w:pPr>
        <w:pStyle w:val="Corpodetexto"/>
        <w:spacing w:line="240" w:lineRule="auto"/>
        <w:rPr>
          <w:rFonts w:ascii="Palatino Linotype" w:hAnsi="Palatino Linotype" w:cs="Arial"/>
          <w:szCs w:val="24"/>
        </w:rPr>
      </w:pPr>
      <w:r w:rsidRPr="008435EE">
        <w:rPr>
          <w:rFonts w:ascii="Palatino Linotype" w:hAnsi="Palatino Linotype" w:cs="Arial"/>
          <w:szCs w:val="24"/>
        </w:rPr>
        <w:t xml:space="preserve"> </w:t>
      </w:r>
      <w:r w:rsidRPr="008435EE">
        <w:rPr>
          <w:rFonts w:ascii="Palatino Linotype" w:hAnsi="Palatino Linotype" w:cs="Arial"/>
          <w:szCs w:val="24"/>
        </w:rPr>
        <w:tab/>
      </w:r>
      <w:r w:rsidRPr="008435EE">
        <w:rPr>
          <w:rFonts w:ascii="Palatino Linotype" w:hAnsi="Palatino Linotype" w:cs="Arial"/>
          <w:szCs w:val="24"/>
        </w:rPr>
        <w:tab/>
      </w:r>
      <w:r w:rsidR="004A2EFC" w:rsidRPr="008435EE">
        <w:rPr>
          <w:rFonts w:ascii="Palatino Linotype" w:hAnsi="Palatino Linotype" w:cs="Arial"/>
          <w:szCs w:val="24"/>
        </w:rPr>
        <w:t xml:space="preserve">A </w:t>
      </w:r>
      <w:r w:rsidRPr="008435EE">
        <w:rPr>
          <w:rFonts w:ascii="Palatino Linotype" w:hAnsi="Palatino Linotype" w:cs="Arial"/>
          <w:szCs w:val="24"/>
        </w:rPr>
        <w:t xml:space="preserve">Administração Pública </w:t>
      </w:r>
      <w:r w:rsidR="004A2EFC" w:rsidRPr="008435EE">
        <w:rPr>
          <w:rFonts w:ascii="Palatino Linotype" w:hAnsi="Palatino Linotype" w:cs="Arial"/>
          <w:szCs w:val="24"/>
        </w:rPr>
        <w:t xml:space="preserve">deve sempre observar </w:t>
      </w:r>
      <w:r w:rsidRPr="008435EE">
        <w:rPr>
          <w:rFonts w:ascii="Palatino Linotype" w:hAnsi="Palatino Linotype" w:cs="Arial"/>
          <w:szCs w:val="24"/>
        </w:rPr>
        <w:t xml:space="preserve">os </w:t>
      </w:r>
      <w:r w:rsidRPr="008435EE">
        <w:rPr>
          <w:rFonts w:ascii="Palatino Linotype" w:hAnsi="Palatino Linotype" w:cs="Arial"/>
          <w:b/>
          <w:bCs/>
          <w:szCs w:val="24"/>
        </w:rPr>
        <w:t>princípios da isonomia e da impessoalidade</w:t>
      </w:r>
      <w:r w:rsidRPr="008435EE">
        <w:rPr>
          <w:rFonts w:ascii="Palatino Linotype" w:hAnsi="Palatino Linotype" w:cs="Arial"/>
          <w:szCs w:val="24"/>
        </w:rPr>
        <w:t>, notadamente no âmbito d</w:t>
      </w:r>
      <w:r w:rsidR="004A2EFC" w:rsidRPr="008435EE">
        <w:rPr>
          <w:rFonts w:ascii="Palatino Linotype" w:hAnsi="Palatino Linotype" w:cs="Arial"/>
          <w:szCs w:val="24"/>
        </w:rPr>
        <w:t xml:space="preserve">e processos de </w:t>
      </w:r>
      <w:r w:rsidRPr="008435EE">
        <w:rPr>
          <w:rFonts w:ascii="Palatino Linotype" w:hAnsi="Palatino Linotype" w:cs="Arial"/>
          <w:szCs w:val="24"/>
        </w:rPr>
        <w:t>licitação</w:t>
      </w:r>
      <w:r w:rsidR="004A2EFC" w:rsidRPr="008435EE">
        <w:rPr>
          <w:rFonts w:ascii="Palatino Linotype" w:hAnsi="Palatino Linotype" w:cs="Arial"/>
          <w:szCs w:val="24"/>
        </w:rPr>
        <w:t>.</w:t>
      </w:r>
      <w:r w:rsidR="00C26BD9">
        <w:rPr>
          <w:rFonts w:ascii="Palatino Linotype" w:hAnsi="Palatino Linotype" w:cs="Arial"/>
          <w:szCs w:val="24"/>
        </w:rPr>
        <w:t xml:space="preserve"> </w:t>
      </w:r>
      <w:r w:rsidR="00013296" w:rsidRPr="00013296">
        <w:rPr>
          <w:rFonts w:ascii="Palatino Linotype" w:hAnsi="Palatino Linotype" w:cs="Arial"/>
          <w:szCs w:val="24"/>
        </w:rPr>
        <w:t>N</w:t>
      </w:r>
      <w:r w:rsidRPr="008435EE">
        <w:rPr>
          <w:rFonts w:ascii="Palatino Linotype" w:hAnsi="Palatino Linotype" w:cs="Arial"/>
          <w:szCs w:val="24"/>
        </w:rPr>
        <w:t xml:space="preserve">esse sentido, à luz dos </w:t>
      </w:r>
      <w:proofErr w:type="spellStart"/>
      <w:r w:rsidRPr="008435EE">
        <w:rPr>
          <w:rFonts w:ascii="Palatino Linotype" w:hAnsi="Palatino Linotype" w:cs="Arial"/>
          <w:szCs w:val="24"/>
        </w:rPr>
        <w:t>arts</w:t>
      </w:r>
      <w:proofErr w:type="spellEnd"/>
      <w:r w:rsidRPr="008435EE">
        <w:rPr>
          <w:rFonts w:ascii="Palatino Linotype" w:hAnsi="Palatino Linotype" w:cs="Arial"/>
          <w:szCs w:val="24"/>
        </w:rPr>
        <w:t>. 5</w:t>
      </w:r>
      <w:r w:rsidRPr="008435EE">
        <w:rPr>
          <w:rFonts w:ascii="Palatino Linotype" w:hAnsi="Palatino Linotype" w:cs="Arial"/>
          <w:szCs w:val="24"/>
          <w:vertAlign w:val="superscript"/>
        </w:rPr>
        <w:t>o</w:t>
      </w:r>
      <w:r w:rsidRPr="008435EE">
        <w:rPr>
          <w:rFonts w:ascii="Palatino Linotype" w:hAnsi="Palatino Linotype" w:cs="Arial"/>
          <w:szCs w:val="24"/>
        </w:rPr>
        <w:t xml:space="preserve">, I, e 37 da Constituição Federal, leciona </w:t>
      </w:r>
      <w:r w:rsidRPr="00215C5C">
        <w:rPr>
          <w:rFonts w:ascii="Palatino Linotype" w:hAnsi="Palatino Linotype" w:cs="Arial"/>
          <w:bCs/>
          <w:szCs w:val="24"/>
        </w:rPr>
        <w:t>Dora Maria de O. Ramos</w:t>
      </w:r>
      <w:r w:rsidRPr="00215C5C">
        <w:rPr>
          <w:rFonts w:ascii="Palatino Linotype" w:hAnsi="Palatino Linotype" w:cs="Arial"/>
          <w:szCs w:val="24"/>
        </w:rPr>
        <w:t>:</w:t>
      </w: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215C5C" w:rsidRDefault="00396D2E" w:rsidP="00215C5C">
      <w:pPr>
        <w:ind w:left="2268"/>
        <w:rPr>
          <w:rFonts w:ascii="Palatino Linotype" w:hAnsi="Palatino Linotype" w:cs="Arial"/>
          <w:sz w:val="20"/>
        </w:rPr>
      </w:pPr>
      <w:r w:rsidRPr="00215C5C">
        <w:rPr>
          <w:rFonts w:ascii="Palatino Linotype" w:hAnsi="Palatino Linotype" w:cs="Arial"/>
          <w:sz w:val="20"/>
        </w:rPr>
        <w:t>A proibição de que a Administração dirija o procedimento licitatório de forma a escolher determinada marca é um corolário do princípio da igualdade, assegurado pela Constituição Federal, art. 37, inc. XXI, e previsto na Lei n. 8.666/93, art. 3</w:t>
      </w:r>
      <w:r w:rsidRPr="00215C5C">
        <w:rPr>
          <w:rFonts w:ascii="Palatino Linotype" w:hAnsi="Palatino Linotype" w:cs="Arial"/>
          <w:sz w:val="20"/>
          <w:vertAlign w:val="superscript"/>
        </w:rPr>
        <w:t>o</w:t>
      </w:r>
      <w:r w:rsidRPr="00215C5C">
        <w:rPr>
          <w:rFonts w:ascii="Palatino Linotype" w:hAnsi="Palatino Linotype" w:cs="Arial"/>
          <w:sz w:val="20"/>
        </w:rPr>
        <w:t>. Ademais, do próprio texto do legislador ordinário extrai-se que é vedada a inclusão de cláusulas que a comprometam, restrinjam ou frustrem o caráter competitivo do certame (art. 3</w:t>
      </w:r>
      <w:r w:rsidRPr="00215C5C">
        <w:rPr>
          <w:rFonts w:ascii="Palatino Linotype" w:hAnsi="Palatino Linotype" w:cs="Arial"/>
          <w:sz w:val="20"/>
          <w:vertAlign w:val="superscript"/>
        </w:rPr>
        <w:t>o</w:t>
      </w:r>
      <w:r w:rsidRPr="00215C5C">
        <w:rPr>
          <w:rFonts w:ascii="Palatino Linotype" w:hAnsi="Palatino Linotype" w:cs="Arial"/>
          <w:sz w:val="20"/>
        </w:rPr>
        <w:t>, § 1</w:t>
      </w:r>
      <w:r w:rsidRPr="00215C5C">
        <w:rPr>
          <w:rFonts w:ascii="Palatino Linotype" w:hAnsi="Palatino Linotype" w:cs="Arial"/>
          <w:sz w:val="20"/>
          <w:vertAlign w:val="superscript"/>
        </w:rPr>
        <w:t>o</w:t>
      </w:r>
      <w:r w:rsidRPr="00215C5C">
        <w:rPr>
          <w:rFonts w:ascii="Palatino Linotype" w:hAnsi="Palatino Linotype" w:cs="Arial"/>
          <w:sz w:val="20"/>
        </w:rPr>
        <w:t>, inc. I).</w:t>
      </w:r>
      <w:r w:rsidR="00013296" w:rsidRPr="00215C5C">
        <w:rPr>
          <w:rFonts w:ascii="Palatino Linotype" w:hAnsi="Palatino Linotype" w:cs="Arial"/>
          <w:b/>
          <w:bCs/>
          <w:sz w:val="20"/>
        </w:rPr>
        <w:t xml:space="preserve"> (</w:t>
      </w:r>
      <w:r w:rsidR="00013296" w:rsidRPr="00215C5C">
        <w:rPr>
          <w:rFonts w:ascii="Palatino Linotype" w:hAnsi="Palatino Linotype" w:cs="Arial"/>
          <w:i/>
          <w:iCs/>
          <w:sz w:val="20"/>
        </w:rPr>
        <w:t>Temas polêmicos sobre licitações e contratos</w:t>
      </w:r>
      <w:r w:rsidR="00013296" w:rsidRPr="00215C5C">
        <w:rPr>
          <w:rFonts w:ascii="Palatino Linotype" w:hAnsi="Palatino Linotype" w:cs="Arial"/>
          <w:sz w:val="20"/>
        </w:rPr>
        <w:t>, 5</w:t>
      </w:r>
      <w:r w:rsidR="00013296" w:rsidRPr="00215C5C">
        <w:rPr>
          <w:rFonts w:ascii="Palatino Linotype" w:hAnsi="Palatino Linotype" w:cs="Arial"/>
          <w:sz w:val="20"/>
          <w:vertAlign w:val="superscript"/>
        </w:rPr>
        <w:t>a</w:t>
      </w:r>
      <w:r w:rsidR="00013296" w:rsidRPr="00215C5C">
        <w:rPr>
          <w:rFonts w:ascii="Palatino Linotype" w:hAnsi="Palatino Linotype" w:cs="Arial"/>
          <w:sz w:val="20"/>
        </w:rPr>
        <w:t xml:space="preserve"> </w:t>
      </w:r>
      <w:proofErr w:type="spellStart"/>
      <w:proofErr w:type="gramStart"/>
      <w:r w:rsidR="00013296" w:rsidRPr="00215C5C">
        <w:rPr>
          <w:rFonts w:ascii="Palatino Linotype" w:hAnsi="Palatino Linotype" w:cs="Arial"/>
          <w:sz w:val="20"/>
        </w:rPr>
        <w:t>ed</w:t>
      </w:r>
      <w:proofErr w:type="spellEnd"/>
      <w:proofErr w:type="gramEnd"/>
      <w:r w:rsidR="00013296" w:rsidRPr="00215C5C">
        <w:rPr>
          <w:rFonts w:ascii="Palatino Linotype" w:hAnsi="Palatino Linotype" w:cs="Arial"/>
          <w:sz w:val="20"/>
        </w:rPr>
        <w:t>, São Paulo, Malheiros, 2001, p. 67.)</w:t>
      </w:r>
    </w:p>
    <w:p w:rsidR="00396D2E" w:rsidRPr="00215C5C" w:rsidRDefault="00396D2E" w:rsidP="00215C5C">
      <w:pPr>
        <w:ind w:left="2268"/>
        <w:rPr>
          <w:rFonts w:ascii="Palatino Linotype" w:hAnsi="Palatino Linotype" w:cs="Arial"/>
          <w:sz w:val="24"/>
          <w:szCs w:val="24"/>
        </w:rPr>
      </w:pP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  <w:r w:rsidRPr="008435EE">
        <w:rPr>
          <w:rFonts w:ascii="Palatino Linotype" w:hAnsi="Palatino Linotype" w:cs="Arial"/>
          <w:sz w:val="24"/>
          <w:szCs w:val="24"/>
        </w:rPr>
        <w:t xml:space="preserve"> </w:t>
      </w:r>
      <w:r w:rsidRPr="008435EE">
        <w:rPr>
          <w:rFonts w:ascii="Palatino Linotype" w:hAnsi="Palatino Linotype" w:cs="Arial"/>
          <w:sz w:val="24"/>
          <w:szCs w:val="24"/>
        </w:rPr>
        <w:tab/>
      </w:r>
      <w:r w:rsidRPr="008435EE">
        <w:rPr>
          <w:rFonts w:ascii="Palatino Linotype" w:hAnsi="Palatino Linotype" w:cs="Arial"/>
          <w:sz w:val="24"/>
          <w:szCs w:val="24"/>
        </w:rPr>
        <w:tab/>
        <w:t>No mesmo diapasão,</w:t>
      </w:r>
      <w:r w:rsidRPr="00215C5C">
        <w:rPr>
          <w:rFonts w:ascii="Palatino Linotype" w:hAnsi="Palatino Linotype" w:cs="Arial"/>
          <w:sz w:val="24"/>
          <w:szCs w:val="24"/>
        </w:rPr>
        <w:t xml:space="preserve"> </w:t>
      </w:r>
      <w:r w:rsidRPr="00215C5C">
        <w:rPr>
          <w:rFonts w:ascii="Palatino Linotype" w:hAnsi="Palatino Linotype" w:cs="Arial"/>
          <w:bCs/>
          <w:sz w:val="24"/>
          <w:szCs w:val="24"/>
        </w:rPr>
        <w:t xml:space="preserve">Marçal </w:t>
      </w:r>
      <w:proofErr w:type="spellStart"/>
      <w:r w:rsidRPr="00215C5C">
        <w:rPr>
          <w:rFonts w:ascii="Palatino Linotype" w:hAnsi="Palatino Linotype" w:cs="Arial"/>
          <w:bCs/>
          <w:sz w:val="24"/>
          <w:szCs w:val="24"/>
        </w:rPr>
        <w:t>Justen</w:t>
      </w:r>
      <w:proofErr w:type="spellEnd"/>
      <w:r w:rsidRPr="00215C5C">
        <w:rPr>
          <w:rFonts w:ascii="Palatino Linotype" w:hAnsi="Palatino Linotype" w:cs="Arial"/>
          <w:bCs/>
          <w:sz w:val="24"/>
          <w:szCs w:val="24"/>
        </w:rPr>
        <w:t xml:space="preserve"> Filho</w:t>
      </w:r>
      <w:r w:rsidRPr="00215C5C">
        <w:rPr>
          <w:rFonts w:ascii="Palatino Linotype" w:hAnsi="Palatino Linotype" w:cs="Arial"/>
          <w:sz w:val="24"/>
          <w:szCs w:val="24"/>
        </w:rPr>
        <w:t xml:space="preserve"> e </w:t>
      </w:r>
      <w:r w:rsidRPr="00215C5C">
        <w:rPr>
          <w:rFonts w:ascii="Palatino Linotype" w:hAnsi="Palatino Linotype" w:cs="Arial"/>
          <w:bCs/>
          <w:sz w:val="24"/>
          <w:szCs w:val="24"/>
        </w:rPr>
        <w:t xml:space="preserve">José </w:t>
      </w:r>
      <w:proofErr w:type="spellStart"/>
      <w:r w:rsidRPr="00215C5C">
        <w:rPr>
          <w:rFonts w:ascii="Palatino Linotype" w:hAnsi="Palatino Linotype" w:cs="Arial"/>
          <w:bCs/>
          <w:sz w:val="24"/>
          <w:szCs w:val="24"/>
        </w:rPr>
        <w:t>Cretella</w:t>
      </w:r>
      <w:proofErr w:type="spellEnd"/>
      <w:r w:rsidRPr="00215C5C">
        <w:rPr>
          <w:rFonts w:ascii="Palatino Linotype" w:hAnsi="Palatino Linotype" w:cs="Arial"/>
          <w:bCs/>
          <w:sz w:val="24"/>
          <w:szCs w:val="24"/>
        </w:rPr>
        <w:t xml:space="preserve"> Jr</w:t>
      </w:r>
      <w:r w:rsidRPr="008435EE">
        <w:rPr>
          <w:rFonts w:ascii="Palatino Linotype" w:hAnsi="Palatino Linotype" w:cs="Arial"/>
          <w:sz w:val="24"/>
          <w:szCs w:val="24"/>
        </w:rPr>
        <w:t>, respectivamente, destacam que a Lei de Licitações proíbe o favorecimento a qualquer potencial licitante, em detrimento dos demais:</w:t>
      </w: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215C5C" w:rsidRDefault="00396D2E" w:rsidP="00013296">
      <w:pPr>
        <w:ind w:left="2268"/>
        <w:rPr>
          <w:rFonts w:ascii="Palatino Linotype" w:hAnsi="Palatino Linotype" w:cs="Arial"/>
          <w:sz w:val="20"/>
        </w:rPr>
      </w:pPr>
      <w:r w:rsidRPr="00215C5C">
        <w:rPr>
          <w:rFonts w:ascii="Palatino Linotype" w:hAnsi="Palatino Linotype" w:cs="Arial"/>
          <w:sz w:val="20"/>
        </w:rPr>
        <w:lastRenderedPageBreak/>
        <w:t xml:space="preserve">Os proponentes devem estar em absoluto pé de igualdade. Nenhuma preferência, nenhum favoritismo. Com efeito, as condições impostas aos licitantes devem ser as mesmas, cabendo preferência ao proponente que melhores condições </w:t>
      </w:r>
      <w:proofErr w:type="gramStart"/>
      <w:r w:rsidRPr="00215C5C">
        <w:rPr>
          <w:rFonts w:ascii="Palatino Linotype" w:hAnsi="Palatino Linotype" w:cs="Arial"/>
          <w:sz w:val="20"/>
        </w:rPr>
        <w:t>oferecer.</w:t>
      </w:r>
      <w:proofErr w:type="gramEnd"/>
      <w:r w:rsidR="00013296" w:rsidRPr="00215C5C">
        <w:rPr>
          <w:rFonts w:ascii="Palatino Linotype" w:hAnsi="Palatino Linotype" w:cs="Arial"/>
          <w:sz w:val="20"/>
        </w:rPr>
        <w:t>(</w:t>
      </w:r>
      <w:r w:rsidR="00013296" w:rsidRPr="00215C5C">
        <w:rPr>
          <w:rFonts w:ascii="Palatino Linotype" w:hAnsi="Palatino Linotype" w:cs="Arial"/>
          <w:i/>
          <w:iCs/>
          <w:sz w:val="20"/>
        </w:rPr>
        <w:t>Direito Administrativo Brasileiro</w:t>
      </w:r>
      <w:r w:rsidR="00013296" w:rsidRPr="00215C5C">
        <w:rPr>
          <w:rFonts w:ascii="Palatino Linotype" w:hAnsi="Palatino Linotype" w:cs="Arial"/>
          <w:sz w:val="20"/>
        </w:rPr>
        <w:t>, 2</w:t>
      </w:r>
      <w:r w:rsidR="00013296" w:rsidRPr="00215C5C">
        <w:rPr>
          <w:rFonts w:ascii="Palatino Linotype" w:hAnsi="Palatino Linotype" w:cs="Arial"/>
          <w:sz w:val="20"/>
          <w:vertAlign w:val="superscript"/>
        </w:rPr>
        <w:t>a</w:t>
      </w:r>
      <w:r w:rsidR="00013296" w:rsidRPr="00215C5C">
        <w:rPr>
          <w:rFonts w:ascii="Palatino Linotype" w:hAnsi="Palatino Linotype" w:cs="Arial"/>
          <w:sz w:val="20"/>
        </w:rPr>
        <w:t xml:space="preserve"> </w:t>
      </w:r>
      <w:proofErr w:type="spellStart"/>
      <w:r w:rsidR="00013296" w:rsidRPr="00215C5C">
        <w:rPr>
          <w:rFonts w:ascii="Palatino Linotype" w:hAnsi="Palatino Linotype" w:cs="Arial"/>
          <w:sz w:val="20"/>
        </w:rPr>
        <w:t>ed</w:t>
      </w:r>
      <w:proofErr w:type="spellEnd"/>
      <w:r w:rsidR="00013296" w:rsidRPr="00215C5C">
        <w:rPr>
          <w:rFonts w:ascii="Palatino Linotype" w:hAnsi="Palatino Linotype" w:cs="Arial"/>
          <w:sz w:val="20"/>
        </w:rPr>
        <w:t>, Rio de Janeiro, Forense, 2002, p. 443)</w:t>
      </w: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  <w:r w:rsidRPr="008435EE">
        <w:rPr>
          <w:rFonts w:ascii="Palatino Linotype" w:hAnsi="Palatino Linotype" w:cs="Arial"/>
          <w:sz w:val="24"/>
          <w:szCs w:val="24"/>
        </w:rPr>
        <w:t xml:space="preserve"> </w:t>
      </w:r>
      <w:r w:rsidRPr="008435EE">
        <w:rPr>
          <w:rFonts w:ascii="Palatino Linotype" w:hAnsi="Palatino Linotype" w:cs="Arial"/>
          <w:sz w:val="24"/>
          <w:szCs w:val="24"/>
        </w:rPr>
        <w:tab/>
      </w:r>
      <w:r w:rsidRPr="008435EE">
        <w:rPr>
          <w:rFonts w:ascii="Palatino Linotype" w:hAnsi="Palatino Linotype" w:cs="Arial"/>
          <w:sz w:val="24"/>
          <w:szCs w:val="24"/>
        </w:rPr>
        <w:tab/>
        <w:t>Assim, o ato convocatório violou as regras constitucionais que regem o procedimento licitatório. Tanto mais, quando não se vê motivos para a escolha</w:t>
      </w:r>
      <w:r w:rsidR="00215C5C">
        <w:rPr>
          <w:rFonts w:ascii="Palatino Linotype" w:hAnsi="Palatino Linotype" w:cs="Arial"/>
          <w:sz w:val="24"/>
          <w:szCs w:val="24"/>
        </w:rPr>
        <w:t xml:space="preserve"> de determinadas especificações</w:t>
      </w:r>
      <w:r w:rsidR="00C26BD9">
        <w:rPr>
          <w:rFonts w:ascii="Palatino Linotype" w:hAnsi="Palatino Linotype" w:cs="Arial"/>
          <w:sz w:val="24"/>
          <w:szCs w:val="24"/>
        </w:rPr>
        <w:t>, as quais por si só não balizam a qualidade da massa asfáltica</w:t>
      </w:r>
      <w:r w:rsidRPr="008435EE">
        <w:rPr>
          <w:rFonts w:ascii="Palatino Linotype" w:hAnsi="Palatino Linotype" w:cs="Arial"/>
          <w:sz w:val="24"/>
          <w:szCs w:val="24"/>
        </w:rPr>
        <w:t>.</w:t>
      </w: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  <w:r w:rsidRPr="008435EE">
        <w:rPr>
          <w:rFonts w:ascii="Palatino Linotype" w:hAnsi="Palatino Linotype" w:cs="Arial"/>
          <w:sz w:val="24"/>
          <w:szCs w:val="24"/>
        </w:rPr>
        <w:t xml:space="preserve"> </w:t>
      </w:r>
      <w:r w:rsidRPr="008435EE">
        <w:rPr>
          <w:rFonts w:ascii="Palatino Linotype" w:hAnsi="Palatino Linotype" w:cs="Arial"/>
          <w:sz w:val="24"/>
          <w:szCs w:val="24"/>
        </w:rPr>
        <w:tab/>
      </w:r>
      <w:r w:rsidRPr="008435EE">
        <w:rPr>
          <w:rFonts w:ascii="Palatino Linotype" w:hAnsi="Palatino Linotype" w:cs="Arial"/>
          <w:sz w:val="24"/>
          <w:szCs w:val="24"/>
        </w:rPr>
        <w:tab/>
        <w:t xml:space="preserve">Ao excluir da </w:t>
      </w:r>
      <w:proofErr w:type="gramStart"/>
      <w:r w:rsidRPr="008435EE">
        <w:rPr>
          <w:rFonts w:ascii="Palatino Linotype" w:hAnsi="Palatino Linotype" w:cs="Arial"/>
          <w:sz w:val="24"/>
          <w:szCs w:val="24"/>
        </w:rPr>
        <w:t>competição</w:t>
      </w:r>
      <w:r w:rsidR="00215C5C">
        <w:rPr>
          <w:rFonts w:ascii="Palatino Linotype" w:hAnsi="Palatino Linotype" w:cs="Arial"/>
          <w:sz w:val="24"/>
          <w:szCs w:val="24"/>
        </w:rPr>
        <w:t xml:space="preserve"> potenciais licitantes com produtos de alta qualidade e com especificações muito próximas</w:t>
      </w:r>
      <w:proofErr w:type="gramEnd"/>
      <w:r w:rsidR="00215C5C">
        <w:rPr>
          <w:rFonts w:ascii="Palatino Linotype" w:hAnsi="Palatino Linotype" w:cs="Arial"/>
          <w:sz w:val="24"/>
          <w:szCs w:val="24"/>
        </w:rPr>
        <w:t xml:space="preserve"> as descritas n</w:t>
      </w:r>
      <w:r w:rsidRPr="008435EE">
        <w:rPr>
          <w:rFonts w:ascii="Palatino Linotype" w:hAnsi="Palatino Linotype" w:cs="Arial"/>
          <w:sz w:val="24"/>
          <w:szCs w:val="24"/>
        </w:rPr>
        <w:t>o Edital</w:t>
      </w:r>
      <w:r w:rsidR="00A4743F">
        <w:rPr>
          <w:rFonts w:ascii="Palatino Linotype" w:hAnsi="Palatino Linotype" w:cs="Arial"/>
          <w:sz w:val="24"/>
          <w:szCs w:val="24"/>
        </w:rPr>
        <w:t xml:space="preserve">, estar-se-á violando </w:t>
      </w:r>
      <w:r w:rsidRPr="008435EE">
        <w:rPr>
          <w:rFonts w:ascii="Palatino Linotype" w:hAnsi="Palatino Linotype" w:cs="Arial"/>
          <w:sz w:val="24"/>
          <w:szCs w:val="24"/>
        </w:rPr>
        <w:t>o art. 3</w:t>
      </w:r>
      <w:r w:rsidRPr="008435EE">
        <w:rPr>
          <w:rFonts w:ascii="Palatino Linotype" w:hAnsi="Palatino Linotype" w:cs="Arial"/>
          <w:sz w:val="24"/>
          <w:szCs w:val="24"/>
          <w:vertAlign w:val="superscript"/>
        </w:rPr>
        <w:t>o</w:t>
      </w:r>
      <w:r w:rsidRPr="008435EE">
        <w:rPr>
          <w:rFonts w:ascii="Palatino Linotype" w:hAnsi="Palatino Linotype" w:cs="Arial"/>
          <w:sz w:val="24"/>
          <w:szCs w:val="24"/>
        </w:rPr>
        <w:t>,</w:t>
      </w:r>
      <w:r w:rsidRPr="008435EE">
        <w:rPr>
          <w:rFonts w:ascii="Palatino Linotype" w:hAnsi="Palatino Linotype" w:cs="Arial"/>
          <w:sz w:val="24"/>
          <w:szCs w:val="24"/>
          <w:vertAlign w:val="superscript"/>
        </w:rPr>
        <w:t xml:space="preserve"> </w:t>
      </w:r>
      <w:r w:rsidRPr="008435EE">
        <w:rPr>
          <w:rFonts w:ascii="Palatino Linotype" w:hAnsi="Palatino Linotype" w:cs="Arial"/>
          <w:sz w:val="24"/>
          <w:szCs w:val="24"/>
        </w:rPr>
        <w:t>II, da Lei nº 10.520/02. De acordo com essa norma, a Administração não poderá definir o objeto licitado de modo a restringir a competição:</w:t>
      </w: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215C5C" w:rsidRDefault="00396D2E" w:rsidP="00215C5C">
      <w:pPr>
        <w:ind w:left="2268"/>
        <w:rPr>
          <w:rFonts w:ascii="Palatino Linotype" w:hAnsi="Palatino Linotype" w:cs="Arial"/>
          <w:sz w:val="20"/>
        </w:rPr>
      </w:pPr>
      <w:r w:rsidRPr="00215C5C">
        <w:rPr>
          <w:rFonts w:ascii="Palatino Linotype" w:hAnsi="Palatino Linotype" w:cs="Arial"/>
          <w:b/>
          <w:sz w:val="20"/>
        </w:rPr>
        <w:t>Art. 3</w:t>
      </w:r>
      <w:r w:rsidRPr="00215C5C">
        <w:rPr>
          <w:rFonts w:ascii="Palatino Linotype" w:hAnsi="Palatino Linotype" w:cs="Arial"/>
          <w:b/>
          <w:sz w:val="20"/>
          <w:vertAlign w:val="superscript"/>
        </w:rPr>
        <w:t>o</w:t>
      </w:r>
      <w:r w:rsidRPr="00215C5C">
        <w:rPr>
          <w:rFonts w:ascii="Palatino Linotype" w:hAnsi="Palatino Linotype" w:cs="Arial"/>
          <w:b/>
          <w:sz w:val="20"/>
        </w:rPr>
        <w:t xml:space="preserve">. </w:t>
      </w:r>
      <w:r w:rsidRPr="00215C5C">
        <w:rPr>
          <w:rFonts w:ascii="Palatino Linotype" w:hAnsi="Palatino Linotype" w:cs="Arial"/>
          <w:sz w:val="20"/>
        </w:rPr>
        <w:t>A fase preparatória do pregão observará o seguinte:</w:t>
      </w:r>
    </w:p>
    <w:p w:rsidR="00396D2E" w:rsidRPr="00215C5C" w:rsidRDefault="00396D2E" w:rsidP="00215C5C">
      <w:pPr>
        <w:ind w:left="2268"/>
        <w:rPr>
          <w:rFonts w:ascii="Palatino Linotype" w:hAnsi="Palatino Linotype" w:cs="Arial"/>
          <w:sz w:val="20"/>
        </w:rPr>
      </w:pPr>
      <w:r w:rsidRPr="00215C5C">
        <w:rPr>
          <w:rFonts w:ascii="Palatino Linotype" w:hAnsi="Palatino Linotype" w:cs="Arial"/>
          <w:sz w:val="20"/>
        </w:rPr>
        <w:t xml:space="preserve">II – a definição do objeto deverá ser precisa, suficiente e clara, </w:t>
      </w:r>
      <w:r w:rsidRPr="00215C5C">
        <w:rPr>
          <w:rFonts w:ascii="Palatino Linotype" w:hAnsi="Palatino Linotype" w:cs="Arial"/>
          <w:b/>
          <w:sz w:val="20"/>
        </w:rPr>
        <w:t>vedadas especificações que, por excessivas, irrelevantes ou desnecessárias, limitem a competição</w:t>
      </w:r>
      <w:r w:rsidR="00215C5C" w:rsidRPr="00215C5C">
        <w:rPr>
          <w:rFonts w:ascii="Palatino Linotype" w:hAnsi="Palatino Linotype" w:cs="Arial"/>
          <w:sz w:val="20"/>
        </w:rPr>
        <w:t>;</w:t>
      </w:r>
    </w:p>
    <w:p w:rsidR="00A4743F" w:rsidRDefault="00A4743F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8435EE" w:rsidRDefault="00A4743F" w:rsidP="00A4743F">
      <w:pPr>
        <w:ind w:firstLine="1418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Igualmente,</w:t>
      </w:r>
      <w:r w:rsidR="00396D2E" w:rsidRPr="008435EE">
        <w:rPr>
          <w:rFonts w:ascii="Palatino Linotype" w:hAnsi="Palatino Linotype" w:cs="Arial"/>
          <w:sz w:val="24"/>
          <w:szCs w:val="24"/>
        </w:rPr>
        <w:t xml:space="preserve"> contraria o art. 3</w:t>
      </w:r>
      <w:r w:rsidR="00396D2E" w:rsidRPr="008435EE">
        <w:rPr>
          <w:rFonts w:ascii="Palatino Linotype" w:hAnsi="Palatino Linotype" w:cs="Arial"/>
          <w:sz w:val="24"/>
          <w:szCs w:val="24"/>
          <w:vertAlign w:val="superscript"/>
        </w:rPr>
        <w:t>o</w:t>
      </w:r>
      <w:r w:rsidR="00396D2E" w:rsidRPr="008435EE">
        <w:rPr>
          <w:rFonts w:ascii="Palatino Linotype" w:hAnsi="Palatino Linotype" w:cs="Arial"/>
          <w:sz w:val="24"/>
          <w:szCs w:val="24"/>
        </w:rPr>
        <w:t>, § 1</w:t>
      </w:r>
      <w:r w:rsidR="00396D2E" w:rsidRPr="008435EE">
        <w:rPr>
          <w:rFonts w:ascii="Palatino Linotype" w:hAnsi="Palatino Linotype" w:cs="Arial"/>
          <w:sz w:val="24"/>
          <w:szCs w:val="24"/>
          <w:vertAlign w:val="superscript"/>
        </w:rPr>
        <w:t>o</w:t>
      </w:r>
      <w:r w:rsidR="00396D2E" w:rsidRPr="008435EE">
        <w:rPr>
          <w:rFonts w:ascii="Palatino Linotype" w:hAnsi="Palatino Linotype" w:cs="Arial"/>
          <w:sz w:val="24"/>
          <w:szCs w:val="24"/>
        </w:rPr>
        <w:t>, I, da Lei nº 8.666/93, aplicável ao pregão por força do art. 9</w:t>
      </w:r>
      <w:r w:rsidR="00396D2E" w:rsidRPr="008435EE">
        <w:rPr>
          <w:rFonts w:ascii="Palatino Linotype" w:hAnsi="Palatino Linotype" w:cs="Arial"/>
          <w:sz w:val="24"/>
          <w:szCs w:val="24"/>
          <w:vertAlign w:val="superscript"/>
        </w:rPr>
        <w:t>o</w:t>
      </w:r>
      <w:r w:rsidR="00396D2E" w:rsidRPr="008435EE">
        <w:rPr>
          <w:rFonts w:ascii="Palatino Linotype" w:hAnsi="Palatino Linotype" w:cs="Arial"/>
          <w:sz w:val="24"/>
          <w:szCs w:val="24"/>
        </w:rPr>
        <w:t xml:space="preserve"> da Lei nº 10.520/02:</w:t>
      </w: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215C5C" w:rsidRDefault="00396D2E" w:rsidP="00215C5C">
      <w:pPr>
        <w:ind w:left="2268"/>
        <w:rPr>
          <w:rFonts w:ascii="Palatino Linotype" w:hAnsi="Palatino Linotype" w:cs="Arial"/>
          <w:sz w:val="20"/>
        </w:rPr>
      </w:pPr>
      <w:r w:rsidRPr="00215C5C">
        <w:rPr>
          <w:rFonts w:ascii="Palatino Linotype" w:hAnsi="Palatino Linotype" w:cs="Arial"/>
          <w:b/>
          <w:sz w:val="20"/>
        </w:rPr>
        <w:t>Art. 3</w:t>
      </w:r>
      <w:r w:rsidRPr="00215C5C">
        <w:rPr>
          <w:rFonts w:ascii="Palatino Linotype" w:hAnsi="Palatino Linotype" w:cs="Arial"/>
          <w:b/>
          <w:sz w:val="20"/>
          <w:vertAlign w:val="superscript"/>
        </w:rPr>
        <w:t>o</w:t>
      </w:r>
      <w:r w:rsidRPr="00215C5C">
        <w:rPr>
          <w:rFonts w:ascii="Palatino Linotype" w:hAnsi="Palatino Linotype" w:cs="Arial"/>
          <w:b/>
          <w:sz w:val="20"/>
        </w:rPr>
        <w:t>.</w:t>
      </w:r>
      <w:r w:rsidRPr="00215C5C">
        <w:rPr>
          <w:rFonts w:ascii="Palatino Linotype" w:hAnsi="Palatino Linotype" w:cs="Arial"/>
          <w:sz w:val="20"/>
        </w:rPr>
        <w:t xml:space="preserve"> (…)</w:t>
      </w:r>
    </w:p>
    <w:p w:rsidR="00396D2E" w:rsidRPr="00215C5C" w:rsidRDefault="00396D2E" w:rsidP="00215C5C">
      <w:pPr>
        <w:ind w:left="2268"/>
        <w:rPr>
          <w:rFonts w:ascii="Palatino Linotype" w:hAnsi="Palatino Linotype" w:cs="Arial"/>
          <w:sz w:val="20"/>
        </w:rPr>
      </w:pPr>
      <w:r w:rsidRPr="00215C5C">
        <w:rPr>
          <w:rFonts w:ascii="Palatino Linotype" w:hAnsi="Palatino Linotype" w:cs="Arial"/>
          <w:b/>
          <w:sz w:val="20"/>
        </w:rPr>
        <w:t>§ 1</w:t>
      </w:r>
      <w:r w:rsidRPr="00215C5C">
        <w:rPr>
          <w:rFonts w:ascii="Palatino Linotype" w:hAnsi="Palatino Linotype" w:cs="Arial"/>
          <w:b/>
          <w:sz w:val="20"/>
          <w:vertAlign w:val="superscript"/>
        </w:rPr>
        <w:t>o</w:t>
      </w:r>
      <w:r w:rsidRPr="00215C5C">
        <w:rPr>
          <w:rFonts w:ascii="Palatino Linotype" w:hAnsi="Palatino Linotype" w:cs="Arial"/>
          <w:b/>
          <w:sz w:val="20"/>
        </w:rPr>
        <w:t xml:space="preserve"> – </w:t>
      </w:r>
      <w:r w:rsidRPr="00215C5C">
        <w:rPr>
          <w:rFonts w:ascii="Palatino Linotype" w:hAnsi="Palatino Linotype" w:cs="Arial"/>
          <w:sz w:val="20"/>
        </w:rPr>
        <w:t>É vedado aos agentes públicos:</w:t>
      </w:r>
    </w:p>
    <w:p w:rsidR="00396D2E" w:rsidRPr="00215C5C" w:rsidRDefault="00396D2E" w:rsidP="00215C5C">
      <w:pPr>
        <w:ind w:left="2268"/>
        <w:rPr>
          <w:rFonts w:ascii="Palatino Linotype" w:hAnsi="Palatino Linotype" w:cs="Arial"/>
          <w:sz w:val="20"/>
        </w:rPr>
      </w:pPr>
      <w:r w:rsidRPr="00215C5C">
        <w:rPr>
          <w:rFonts w:ascii="Palatino Linotype" w:hAnsi="Palatino Linotype" w:cs="Arial"/>
          <w:sz w:val="20"/>
        </w:rPr>
        <w:t xml:space="preserve">I – admitir, prever, incluir ou tolerar, nos atos de convocação, cláusulas ou condições que comprometam, </w:t>
      </w:r>
      <w:proofErr w:type="gramStart"/>
      <w:r w:rsidRPr="00215C5C">
        <w:rPr>
          <w:rFonts w:ascii="Palatino Linotype" w:hAnsi="Palatino Linotype" w:cs="Arial"/>
          <w:sz w:val="20"/>
        </w:rPr>
        <w:t>restrinjam</w:t>
      </w:r>
      <w:proofErr w:type="gramEnd"/>
      <w:r w:rsidRPr="00215C5C">
        <w:rPr>
          <w:rFonts w:ascii="Palatino Linotype" w:hAnsi="Palatino Linotype" w:cs="Arial"/>
          <w:sz w:val="20"/>
        </w:rPr>
        <w:t xml:space="preserve"> ou frustrem o seu caráter competitivo e estabeleçam preferências ou distinções em razão da naturalidade, da sede ou do domicílio dos licitantes ou de qualquer outra circunstância impertinente ou irrelevante para o específico o</w:t>
      </w:r>
      <w:r w:rsidR="00215C5C">
        <w:rPr>
          <w:rFonts w:ascii="Palatino Linotype" w:hAnsi="Palatino Linotype" w:cs="Arial"/>
          <w:sz w:val="20"/>
        </w:rPr>
        <w:t>bjeto do contrato;</w:t>
      </w:r>
    </w:p>
    <w:p w:rsidR="00396D2E" w:rsidRPr="008435EE" w:rsidRDefault="00396D2E" w:rsidP="00215C5C">
      <w:pPr>
        <w:ind w:left="2268"/>
        <w:rPr>
          <w:rFonts w:ascii="Palatino Linotype" w:hAnsi="Palatino Linotype" w:cs="Arial"/>
          <w:sz w:val="24"/>
          <w:szCs w:val="24"/>
        </w:rPr>
      </w:pPr>
    </w:p>
    <w:p w:rsidR="00396D2E" w:rsidRPr="00215C5C" w:rsidRDefault="00396D2E" w:rsidP="00527C43">
      <w:pPr>
        <w:rPr>
          <w:rFonts w:ascii="Palatino Linotype" w:hAnsi="Palatino Linotype" w:cs="Arial"/>
          <w:sz w:val="24"/>
          <w:szCs w:val="24"/>
        </w:rPr>
      </w:pPr>
      <w:r w:rsidRPr="008435EE">
        <w:rPr>
          <w:rFonts w:ascii="Palatino Linotype" w:hAnsi="Palatino Linotype" w:cs="Arial"/>
          <w:sz w:val="24"/>
          <w:szCs w:val="24"/>
        </w:rPr>
        <w:t xml:space="preserve"> </w:t>
      </w:r>
      <w:r w:rsidRPr="008435EE">
        <w:rPr>
          <w:rFonts w:ascii="Palatino Linotype" w:hAnsi="Palatino Linotype" w:cs="Arial"/>
          <w:sz w:val="24"/>
          <w:szCs w:val="24"/>
        </w:rPr>
        <w:tab/>
      </w:r>
      <w:r w:rsidRPr="008435EE">
        <w:rPr>
          <w:rFonts w:ascii="Palatino Linotype" w:hAnsi="Palatino Linotype" w:cs="Arial"/>
          <w:sz w:val="24"/>
          <w:szCs w:val="24"/>
        </w:rPr>
        <w:tab/>
        <w:t xml:space="preserve">Por conseguinte, ao impor restrições </w:t>
      </w:r>
      <w:r w:rsidRPr="008435EE">
        <w:rPr>
          <w:rFonts w:ascii="Palatino Linotype" w:hAnsi="Palatino Linotype" w:cs="Arial"/>
          <w:b/>
          <w:bCs/>
          <w:sz w:val="24"/>
          <w:szCs w:val="24"/>
        </w:rPr>
        <w:t>imotivadas</w:t>
      </w:r>
      <w:r w:rsidRPr="008435EE">
        <w:rPr>
          <w:rFonts w:ascii="Palatino Linotype" w:hAnsi="Palatino Linotype" w:cs="Arial"/>
          <w:sz w:val="24"/>
          <w:szCs w:val="24"/>
        </w:rPr>
        <w:t xml:space="preserve"> ao objet</w:t>
      </w:r>
      <w:r w:rsidR="00215C5C">
        <w:rPr>
          <w:rFonts w:ascii="Palatino Linotype" w:hAnsi="Palatino Linotype" w:cs="Arial"/>
          <w:sz w:val="24"/>
          <w:szCs w:val="24"/>
        </w:rPr>
        <w:t>o licitado, a Impugnada provoca a nulidade</w:t>
      </w:r>
      <w:r w:rsidR="00954F6B" w:rsidRPr="008435EE">
        <w:rPr>
          <w:rFonts w:ascii="Palatino Linotype" w:hAnsi="Palatino Linotype" w:cs="Arial"/>
          <w:sz w:val="24"/>
          <w:szCs w:val="24"/>
        </w:rPr>
        <w:t xml:space="preserve"> do Anexo I </w:t>
      </w:r>
      <w:r w:rsidRPr="008435EE">
        <w:rPr>
          <w:rFonts w:ascii="Palatino Linotype" w:hAnsi="Palatino Linotype" w:cs="Arial"/>
          <w:sz w:val="24"/>
          <w:szCs w:val="24"/>
        </w:rPr>
        <w:t xml:space="preserve">do Edital, como ensina </w:t>
      </w:r>
      <w:r w:rsidRPr="00215C5C">
        <w:rPr>
          <w:rFonts w:ascii="Palatino Linotype" w:hAnsi="Palatino Linotype" w:cs="Arial"/>
          <w:bCs/>
          <w:sz w:val="24"/>
          <w:szCs w:val="24"/>
        </w:rPr>
        <w:t>Celso Antônio Bandeira de Mello</w:t>
      </w:r>
      <w:r w:rsidRPr="00215C5C">
        <w:rPr>
          <w:rFonts w:ascii="Palatino Linotype" w:hAnsi="Palatino Linotype" w:cs="Arial"/>
          <w:sz w:val="24"/>
          <w:szCs w:val="24"/>
        </w:rPr>
        <w:t>:</w:t>
      </w: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8435EE" w:rsidRDefault="00396D2E" w:rsidP="00215C5C">
      <w:pPr>
        <w:ind w:left="2268"/>
        <w:rPr>
          <w:rFonts w:ascii="Palatino Linotype" w:hAnsi="Palatino Linotype" w:cs="Arial"/>
          <w:sz w:val="24"/>
          <w:szCs w:val="24"/>
        </w:rPr>
      </w:pPr>
      <w:r w:rsidRPr="00215C5C">
        <w:rPr>
          <w:rFonts w:ascii="Palatino Linotype" w:hAnsi="Palatino Linotype" w:cs="Arial"/>
          <w:sz w:val="20"/>
        </w:rPr>
        <w:t xml:space="preserve">Podem ser mencionados os seguintes </w:t>
      </w:r>
      <w:r w:rsidRPr="00A4743F">
        <w:rPr>
          <w:rFonts w:ascii="Palatino Linotype" w:hAnsi="Palatino Linotype" w:cs="Arial"/>
          <w:b/>
          <w:sz w:val="20"/>
        </w:rPr>
        <w:t>vícios ensejadores de nulidade</w:t>
      </w:r>
      <w:r w:rsidRPr="00215C5C">
        <w:rPr>
          <w:rFonts w:ascii="Palatino Linotype" w:hAnsi="Palatino Linotype" w:cs="Arial"/>
          <w:sz w:val="20"/>
        </w:rPr>
        <w:t xml:space="preserve"> do edital: a) indicação defeituosa ou delimitação incorreta do universo de </w:t>
      </w:r>
      <w:r w:rsidRPr="00270EFC">
        <w:rPr>
          <w:rFonts w:ascii="Palatino Linotype" w:hAnsi="Palatino Linotype" w:cs="Arial"/>
          <w:sz w:val="20"/>
        </w:rPr>
        <w:t>propostas – por ser imprecisa e obscura a identificação do objeto,</w:t>
      </w:r>
      <w:proofErr w:type="gramStart"/>
      <w:r w:rsidR="00393D06">
        <w:rPr>
          <w:rFonts w:ascii="Palatino Linotype" w:hAnsi="Palatino Linotype" w:cs="Arial"/>
          <w:sz w:val="20"/>
        </w:rPr>
        <w:t xml:space="preserve"> </w:t>
      </w:r>
      <w:r w:rsidRPr="00215C5C">
        <w:rPr>
          <w:rFonts w:ascii="Palatino Linotype" w:hAnsi="Palatino Linotype" w:cs="Arial"/>
          <w:sz w:val="20"/>
        </w:rPr>
        <w:t xml:space="preserve"> </w:t>
      </w:r>
      <w:proofErr w:type="gramEnd"/>
      <w:r w:rsidRPr="00215C5C">
        <w:rPr>
          <w:rFonts w:ascii="Palatino Linotype" w:hAnsi="Palatino Linotype" w:cs="Arial"/>
          <w:sz w:val="20"/>
        </w:rPr>
        <w:t xml:space="preserve">impedindo seu exato reconhecimento, ou por inadequada especificação dele. Isto ocorrerá quando a especificação for insuficiente, tornando </w:t>
      </w:r>
      <w:proofErr w:type="spellStart"/>
      <w:r w:rsidRPr="00215C5C">
        <w:rPr>
          <w:rFonts w:ascii="Palatino Linotype" w:hAnsi="Palatino Linotype" w:cs="Arial"/>
          <w:sz w:val="20"/>
        </w:rPr>
        <w:t>incotejáveis</w:t>
      </w:r>
      <w:proofErr w:type="spellEnd"/>
      <w:r w:rsidRPr="00215C5C">
        <w:rPr>
          <w:rFonts w:ascii="Palatino Linotype" w:hAnsi="Palatino Linotype" w:cs="Arial"/>
          <w:sz w:val="20"/>
        </w:rPr>
        <w:t xml:space="preserve"> </w:t>
      </w:r>
      <w:proofErr w:type="gramStart"/>
      <w:r w:rsidRPr="00215C5C">
        <w:rPr>
          <w:rFonts w:ascii="Palatino Linotype" w:hAnsi="Palatino Linotype" w:cs="Arial"/>
          <w:sz w:val="20"/>
        </w:rPr>
        <w:t>as</w:t>
      </w:r>
      <w:proofErr w:type="gramEnd"/>
      <w:r w:rsidRPr="00215C5C">
        <w:rPr>
          <w:rFonts w:ascii="Palatino Linotype" w:hAnsi="Palatino Linotype" w:cs="Arial"/>
          <w:sz w:val="20"/>
        </w:rPr>
        <w:t xml:space="preserve"> propostas, ou </w:t>
      </w:r>
      <w:r w:rsidRPr="00215C5C">
        <w:rPr>
          <w:rFonts w:ascii="Palatino Linotype" w:hAnsi="Palatino Linotype" w:cs="Arial"/>
          <w:b/>
          <w:bCs/>
          <w:sz w:val="20"/>
        </w:rPr>
        <w:t>quando excessiva, de molde a alijar discriminatoriamente concorrentes em benefício de alguns ou de algum interessado</w:t>
      </w:r>
      <w:r w:rsidRPr="00215C5C">
        <w:rPr>
          <w:rFonts w:ascii="Palatino Linotype" w:hAnsi="Palatino Linotype" w:cs="Arial"/>
          <w:sz w:val="20"/>
        </w:rPr>
        <w:t xml:space="preserve">. </w:t>
      </w:r>
      <w:proofErr w:type="gramStart"/>
      <w:r w:rsidRPr="00215C5C">
        <w:rPr>
          <w:rFonts w:ascii="Palatino Linotype" w:hAnsi="Palatino Linotype" w:cs="Arial"/>
          <w:sz w:val="20"/>
        </w:rPr>
        <w:t xml:space="preserve">Nestes últimos casos haverá defeito na delimitação </w:t>
      </w:r>
      <w:r w:rsidRPr="00215C5C">
        <w:rPr>
          <w:rFonts w:ascii="Palatino Linotype" w:hAnsi="Palatino Linotype" w:cs="Arial"/>
          <w:sz w:val="20"/>
        </w:rPr>
        <w:lastRenderedPageBreak/>
        <w:t>do universo de propostas admissíveis;”</w:t>
      </w:r>
      <w:proofErr w:type="gramEnd"/>
      <w:r w:rsidR="00215C5C" w:rsidRPr="00215C5C">
        <w:rPr>
          <w:rFonts w:ascii="Palatino Linotype" w:hAnsi="Palatino Linotype" w:cs="Arial"/>
          <w:sz w:val="20"/>
        </w:rPr>
        <w:t xml:space="preserve"> (Curso de Direito Administrativo, 14</w:t>
      </w:r>
      <w:r w:rsidR="00215C5C" w:rsidRPr="00215C5C">
        <w:rPr>
          <w:rFonts w:ascii="Palatino Linotype" w:hAnsi="Palatino Linotype" w:cs="Arial"/>
          <w:sz w:val="20"/>
          <w:vertAlign w:val="superscript"/>
        </w:rPr>
        <w:t>a</w:t>
      </w:r>
      <w:r w:rsidR="00215C5C" w:rsidRPr="00215C5C">
        <w:rPr>
          <w:rFonts w:ascii="Palatino Linotype" w:hAnsi="Palatino Linotype" w:cs="Arial"/>
          <w:sz w:val="20"/>
        </w:rPr>
        <w:t xml:space="preserve"> ed., São Paulo, Malheiros, 2002, p. 522).</w:t>
      </w: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  <w:r w:rsidRPr="008435EE">
        <w:rPr>
          <w:rFonts w:ascii="Palatino Linotype" w:hAnsi="Palatino Linotype" w:cs="Arial"/>
          <w:sz w:val="24"/>
          <w:szCs w:val="24"/>
        </w:rPr>
        <w:t xml:space="preserve"> </w:t>
      </w:r>
      <w:r w:rsidRPr="008435EE">
        <w:rPr>
          <w:rFonts w:ascii="Palatino Linotype" w:hAnsi="Palatino Linotype" w:cs="Arial"/>
          <w:sz w:val="24"/>
          <w:szCs w:val="24"/>
        </w:rPr>
        <w:tab/>
      </w:r>
      <w:r w:rsidRPr="008435EE">
        <w:rPr>
          <w:rFonts w:ascii="Palatino Linotype" w:hAnsi="Palatino Linotype" w:cs="Arial"/>
          <w:sz w:val="24"/>
          <w:szCs w:val="24"/>
        </w:rPr>
        <w:tab/>
        <w:t xml:space="preserve">Finalmente, ao inviabilizar a participação </w:t>
      </w:r>
      <w:r w:rsidR="00215C5C">
        <w:rPr>
          <w:rFonts w:ascii="Palatino Linotype" w:hAnsi="Palatino Linotype" w:cs="Arial"/>
          <w:sz w:val="24"/>
          <w:szCs w:val="24"/>
        </w:rPr>
        <w:t>de potenciais licitantes, a Impugnada termina</w:t>
      </w:r>
      <w:r w:rsidRPr="008435EE">
        <w:rPr>
          <w:rFonts w:ascii="Palatino Linotype" w:hAnsi="Palatino Linotype" w:cs="Arial"/>
          <w:sz w:val="24"/>
          <w:szCs w:val="24"/>
        </w:rPr>
        <w:t xml:space="preserve"> por olvidar da finalidade maior da licitação – qual </w:t>
      </w:r>
      <w:proofErr w:type="gramStart"/>
      <w:r w:rsidRPr="008435EE">
        <w:rPr>
          <w:rFonts w:ascii="Palatino Linotype" w:hAnsi="Palatino Linotype" w:cs="Arial"/>
          <w:sz w:val="24"/>
          <w:szCs w:val="24"/>
        </w:rPr>
        <w:t>seja,</w:t>
      </w:r>
      <w:proofErr w:type="gramEnd"/>
      <w:r w:rsidRPr="008435EE">
        <w:rPr>
          <w:rFonts w:ascii="Palatino Linotype" w:hAnsi="Palatino Linotype" w:cs="Arial"/>
          <w:sz w:val="24"/>
          <w:szCs w:val="24"/>
        </w:rPr>
        <w:t xml:space="preserve"> assegurar a contratação mais vantajosa para a Administração Pública. É o que se infere do </w:t>
      </w:r>
      <w:r w:rsidRPr="008435EE">
        <w:rPr>
          <w:rFonts w:ascii="Palatino Linotype" w:hAnsi="Palatino Linotype" w:cs="Arial"/>
          <w:i/>
          <w:sz w:val="24"/>
          <w:szCs w:val="24"/>
        </w:rPr>
        <w:t>caput</w:t>
      </w:r>
      <w:r w:rsidRPr="008435EE">
        <w:rPr>
          <w:rFonts w:ascii="Palatino Linotype" w:hAnsi="Palatino Linotype" w:cs="Arial"/>
          <w:sz w:val="24"/>
          <w:szCs w:val="24"/>
        </w:rPr>
        <w:t xml:space="preserve"> do art. 3</w:t>
      </w:r>
      <w:r w:rsidRPr="008435EE">
        <w:rPr>
          <w:rFonts w:ascii="Palatino Linotype" w:hAnsi="Palatino Linotype" w:cs="Arial"/>
          <w:sz w:val="24"/>
          <w:szCs w:val="24"/>
          <w:vertAlign w:val="superscript"/>
        </w:rPr>
        <w:t>o</w:t>
      </w:r>
      <w:r w:rsidRPr="008435EE">
        <w:rPr>
          <w:rFonts w:ascii="Palatino Linotype" w:hAnsi="Palatino Linotype" w:cs="Arial"/>
          <w:sz w:val="24"/>
          <w:szCs w:val="24"/>
        </w:rPr>
        <w:t xml:space="preserve"> da Lei nº 8.666/93:</w:t>
      </w: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215C5C" w:rsidRDefault="00396D2E" w:rsidP="00215C5C">
      <w:pPr>
        <w:ind w:left="2127"/>
        <w:rPr>
          <w:rFonts w:ascii="Palatino Linotype" w:hAnsi="Palatino Linotype" w:cs="Arial"/>
          <w:sz w:val="20"/>
        </w:rPr>
      </w:pPr>
      <w:r w:rsidRPr="00215C5C">
        <w:rPr>
          <w:rFonts w:ascii="Palatino Linotype" w:hAnsi="Palatino Linotype" w:cs="Arial"/>
          <w:sz w:val="20"/>
        </w:rPr>
        <w:t>Art. 3</w:t>
      </w:r>
      <w:r w:rsidRPr="00215C5C">
        <w:rPr>
          <w:rFonts w:ascii="Palatino Linotype" w:hAnsi="Palatino Linotype" w:cs="Arial"/>
          <w:sz w:val="20"/>
          <w:vertAlign w:val="superscript"/>
        </w:rPr>
        <w:t>o</w:t>
      </w:r>
      <w:r w:rsidRPr="00215C5C">
        <w:rPr>
          <w:rFonts w:ascii="Palatino Linotype" w:hAnsi="Palatino Linotype" w:cs="Arial"/>
          <w:sz w:val="20"/>
        </w:rPr>
        <w:t xml:space="preserve">. A licitação destina-se a garantir a observância do princípio constitucional da isonomia e a </w:t>
      </w:r>
      <w:r w:rsidRPr="00215C5C">
        <w:rPr>
          <w:rFonts w:ascii="Palatino Linotype" w:hAnsi="Palatino Linotype" w:cs="Arial"/>
          <w:b/>
          <w:sz w:val="20"/>
        </w:rPr>
        <w:t xml:space="preserve">selecionar a proposta mais vantajosa para a Administração </w:t>
      </w:r>
      <w:r w:rsidRPr="00215C5C">
        <w:rPr>
          <w:rFonts w:ascii="Palatino Linotype" w:hAnsi="Palatino Linotype" w:cs="Arial"/>
          <w:sz w:val="20"/>
        </w:rPr>
        <w:t>e será processada e julgada de e estrita conformidade com os princípios da legalidade, da impessoalidade, da moralidade, da igualdade, da publicidade, da probidade administrativa, da vinculação ao instrumento convocatório, do julgamento objetivo</w:t>
      </w:r>
      <w:r w:rsidR="00215C5C" w:rsidRPr="00215C5C">
        <w:rPr>
          <w:rFonts w:ascii="Palatino Linotype" w:hAnsi="Palatino Linotype" w:cs="Arial"/>
          <w:sz w:val="20"/>
        </w:rPr>
        <w:t xml:space="preserve"> e dos que lhes são correlatos.</w:t>
      </w: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0921FB" w:rsidRPr="00F96B40" w:rsidRDefault="000921FB" w:rsidP="00F96B40">
      <w:pPr>
        <w:ind w:firstLine="1134"/>
        <w:rPr>
          <w:rFonts w:ascii="Palatino Linotype" w:hAnsi="Palatino Linotype" w:cs="Arial"/>
          <w:sz w:val="24"/>
          <w:szCs w:val="24"/>
        </w:rPr>
      </w:pPr>
      <w:r w:rsidRPr="00F96B40">
        <w:rPr>
          <w:rFonts w:ascii="Palatino Linotype" w:hAnsi="Palatino Linotype" w:cs="Arial"/>
          <w:sz w:val="24"/>
          <w:szCs w:val="24"/>
        </w:rPr>
        <w:t xml:space="preserve">Como exposto, a licitação visa permitir a participação do maior número possível de pretendentes a contratar com a administração pública, em um processo seletivo que lhes permita igualdade de condições, fazendo com que o Poder Público possa pactuar com aquele que lhe ofereça melhores </w:t>
      </w:r>
      <w:r w:rsidR="00F96B40" w:rsidRPr="00F96B40">
        <w:rPr>
          <w:rFonts w:ascii="Palatino Linotype" w:hAnsi="Palatino Linotype" w:cs="Arial"/>
          <w:sz w:val="24"/>
          <w:szCs w:val="24"/>
        </w:rPr>
        <w:t>c</w:t>
      </w:r>
      <w:r w:rsidRPr="00F96B40">
        <w:rPr>
          <w:rFonts w:ascii="Palatino Linotype" w:hAnsi="Palatino Linotype" w:cs="Arial"/>
          <w:sz w:val="24"/>
          <w:szCs w:val="24"/>
        </w:rPr>
        <w:t>ondições</w:t>
      </w:r>
      <w:proofErr w:type="gramStart"/>
      <w:r w:rsidR="00F96B40" w:rsidRPr="00F96B40">
        <w:rPr>
          <w:rFonts w:ascii="Palatino Linotype" w:hAnsi="Palatino Linotype" w:cs="Arial"/>
          <w:sz w:val="24"/>
          <w:szCs w:val="24"/>
        </w:rPr>
        <w:t xml:space="preserve"> </w:t>
      </w:r>
      <w:r w:rsidRPr="00F96B40">
        <w:rPr>
          <w:rFonts w:ascii="Palatino Linotype" w:hAnsi="Palatino Linotype" w:cs="Arial"/>
          <w:sz w:val="24"/>
          <w:szCs w:val="24"/>
        </w:rPr>
        <w:t xml:space="preserve"> </w:t>
      </w:r>
      <w:proofErr w:type="gramEnd"/>
      <w:r w:rsidRPr="00F96B40">
        <w:rPr>
          <w:rFonts w:ascii="Palatino Linotype" w:hAnsi="Palatino Linotype" w:cs="Arial"/>
          <w:sz w:val="24"/>
          <w:szCs w:val="24"/>
        </w:rPr>
        <w:t>técnicas e econômicas, com a segurança exigida</w:t>
      </w:r>
      <w:r w:rsidR="00F96B40">
        <w:rPr>
          <w:rFonts w:ascii="Palatino Linotype" w:hAnsi="Palatino Linotype" w:cs="Arial"/>
          <w:sz w:val="24"/>
          <w:szCs w:val="24"/>
        </w:rPr>
        <w:t>, razão pela qual se</w:t>
      </w:r>
      <w:r w:rsidR="00393D06">
        <w:rPr>
          <w:rFonts w:ascii="Palatino Linotype" w:hAnsi="Palatino Linotype" w:cs="Arial"/>
          <w:sz w:val="24"/>
          <w:szCs w:val="24"/>
        </w:rPr>
        <w:t xml:space="preserve"> faz necessária a modificação da descrição do objeto prevista no Anexo V</w:t>
      </w:r>
      <w:r w:rsidR="00F96B40">
        <w:rPr>
          <w:rFonts w:ascii="Palatino Linotype" w:hAnsi="Palatino Linotype" w:cs="Arial"/>
          <w:sz w:val="24"/>
          <w:szCs w:val="24"/>
        </w:rPr>
        <w:t xml:space="preserve"> </w:t>
      </w:r>
      <w:r w:rsidR="00393D06">
        <w:rPr>
          <w:rFonts w:ascii="Palatino Linotype" w:hAnsi="Palatino Linotype" w:cs="Arial"/>
          <w:sz w:val="24"/>
          <w:szCs w:val="24"/>
        </w:rPr>
        <w:t>do Processo Licitatório 914/2015, Pregão Presencial, Registro de Preços n. 15</w:t>
      </w:r>
      <w:r w:rsidR="00DB75F5">
        <w:rPr>
          <w:rFonts w:ascii="Palatino Linotype" w:hAnsi="Palatino Linotype" w:cs="Arial"/>
          <w:sz w:val="24"/>
          <w:szCs w:val="24"/>
        </w:rPr>
        <w:t>/</w:t>
      </w:r>
      <w:r w:rsidR="00393D06">
        <w:rPr>
          <w:rFonts w:ascii="Palatino Linotype" w:hAnsi="Palatino Linotype" w:cs="Arial"/>
          <w:sz w:val="24"/>
          <w:szCs w:val="24"/>
        </w:rPr>
        <w:t>20</w:t>
      </w:r>
      <w:r w:rsidR="00DB75F5">
        <w:rPr>
          <w:rFonts w:ascii="Palatino Linotype" w:hAnsi="Palatino Linotype" w:cs="Arial"/>
          <w:sz w:val="24"/>
          <w:szCs w:val="24"/>
        </w:rPr>
        <w:t>15.</w:t>
      </w:r>
      <w:r w:rsidRPr="00F96B40">
        <w:rPr>
          <w:rFonts w:ascii="Palatino Linotype" w:hAnsi="Palatino Linotype" w:cs="Arial"/>
          <w:sz w:val="24"/>
          <w:szCs w:val="24"/>
        </w:rPr>
        <w:t xml:space="preserve"> </w:t>
      </w:r>
    </w:p>
    <w:p w:rsidR="00F96B40" w:rsidRDefault="00F96B40" w:rsidP="00527C43">
      <w:pPr>
        <w:pStyle w:val="Textoembloco"/>
        <w:pBdr>
          <w:top w:val="none" w:sz="0" w:space="0" w:color="auto"/>
          <w:bottom w:val="none" w:sz="0" w:space="0" w:color="auto"/>
        </w:pBdr>
        <w:ind w:left="0" w:right="-51"/>
        <w:rPr>
          <w:rFonts w:ascii="Palatino Linotype" w:hAnsi="Palatino Linotype" w:cs="Arial"/>
          <w:szCs w:val="24"/>
        </w:rPr>
      </w:pPr>
    </w:p>
    <w:p w:rsidR="00396D2E" w:rsidRPr="008435EE" w:rsidRDefault="00DB75F5" w:rsidP="00DB75F5">
      <w:pPr>
        <w:pStyle w:val="Textoembloco"/>
        <w:pBdr>
          <w:top w:val="none" w:sz="0" w:space="0" w:color="auto"/>
          <w:bottom w:val="none" w:sz="0" w:space="0" w:color="auto"/>
        </w:pBdr>
        <w:ind w:left="0" w:right="-51"/>
        <w:jc w:val="both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 xml:space="preserve">IV - </w:t>
      </w:r>
      <w:r w:rsidR="00396D2E" w:rsidRPr="008435EE">
        <w:rPr>
          <w:rFonts w:ascii="Palatino Linotype" w:hAnsi="Palatino Linotype" w:cs="Arial"/>
          <w:szCs w:val="24"/>
        </w:rPr>
        <w:t>PEDIDO</w:t>
      </w: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396D2E" w:rsidRPr="008435EE" w:rsidRDefault="00396D2E" w:rsidP="00527C43">
      <w:pPr>
        <w:pStyle w:val="Corpodetexto"/>
        <w:spacing w:line="240" w:lineRule="auto"/>
        <w:rPr>
          <w:rFonts w:ascii="Palatino Linotype" w:hAnsi="Palatino Linotype" w:cs="Arial"/>
          <w:szCs w:val="24"/>
        </w:rPr>
      </w:pPr>
      <w:r w:rsidRPr="008435EE">
        <w:rPr>
          <w:rFonts w:ascii="Palatino Linotype" w:hAnsi="Palatino Linotype" w:cs="Arial"/>
          <w:szCs w:val="24"/>
        </w:rPr>
        <w:t xml:space="preserve"> </w:t>
      </w:r>
      <w:r w:rsidRPr="008435EE">
        <w:rPr>
          <w:rFonts w:ascii="Palatino Linotype" w:hAnsi="Palatino Linotype" w:cs="Arial"/>
          <w:szCs w:val="24"/>
        </w:rPr>
        <w:tab/>
      </w:r>
      <w:r w:rsidRPr="008435EE">
        <w:rPr>
          <w:rFonts w:ascii="Palatino Linotype" w:hAnsi="Palatino Linotype" w:cs="Arial"/>
          <w:szCs w:val="24"/>
        </w:rPr>
        <w:tab/>
        <w:t xml:space="preserve">Ante o exposto, requer a </w:t>
      </w:r>
      <w:proofErr w:type="spellStart"/>
      <w:r w:rsidRPr="008435EE">
        <w:rPr>
          <w:rFonts w:ascii="Palatino Linotype" w:hAnsi="Palatino Linotype" w:cs="Arial"/>
          <w:szCs w:val="24"/>
        </w:rPr>
        <w:t>V.Sª</w:t>
      </w:r>
      <w:proofErr w:type="spellEnd"/>
      <w:r w:rsidRPr="008435EE">
        <w:rPr>
          <w:rFonts w:ascii="Palatino Linotype" w:hAnsi="Palatino Linotype" w:cs="Arial"/>
          <w:szCs w:val="24"/>
        </w:rPr>
        <w:t xml:space="preserve"> se digne receber a presente I</w:t>
      </w:r>
      <w:r w:rsidR="001A11F2" w:rsidRPr="008435EE">
        <w:rPr>
          <w:rFonts w:ascii="Palatino Linotype" w:hAnsi="Palatino Linotype" w:cs="Arial"/>
          <w:szCs w:val="24"/>
        </w:rPr>
        <w:t xml:space="preserve">mpugnação, de modo a suspender a realização do certame </w:t>
      </w:r>
      <w:r w:rsidRPr="008435EE">
        <w:rPr>
          <w:rFonts w:ascii="Palatino Linotype" w:hAnsi="Palatino Linotype" w:cs="Arial"/>
          <w:szCs w:val="24"/>
        </w:rPr>
        <w:t>até seu julgamento.</w:t>
      </w:r>
    </w:p>
    <w:p w:rsidR="00396D2E" w:rsidRPr="008435EE" w:rsidRDefault="00396D2E" w:rsidP="00527C43">
      <w:pPr>
        <w:rPr>
          <w:rFonts w:ascii="Palatino Linotype" w:hAnsi="Palatino Linotype" w:cs="Arial"/>
          <w:sz w:val="24"/>
          <w:szCs w:val="24"/>
        </w:rPr>
      </w:pPr>
    </w:p>
    <w:p w:rsidR="00DB75F5" w:rsidRDefault="00393D06" w:rsidP="00D21769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  <w:t>No mérito, pugna-se</w:t>
      </w:r>
      <w:r w:rsidR="00396D2E" w:rsidRPr="008435EE">
        <w:rPr>
          <w:rFonts w:ascii="Palatino Linotype" w:hAnsi="Palatino Linotype" w:cs="Arial"/>
          <w:sz w:val="24"/>
          <w:szCs w:val="24"/>
        </w:rPr>
        <w:t xml:space="preserve"> que seja</w:t>
      </w:r>
      <w:r w:rsidR="00DB75F5">
        <w:rPr>
          <w:rFonts w:ascii="Palatino Linotype" w:hAnsi="Palatino Linotype" w:cs="Arial"/>
          <w:sz w:val="24"/>
          <w:szCs w:val="24"/>
        </w:rPr>
        <w:t xml:space="preserve"> alterada as especificações</w:t>
      </w:r>
      <w:r>
        <w:rPr>
          <w:rFonts w:ascii="Palatino Linotype" w:hAnsi="Palatino Linotype" w:cs="Arial"/>
          <w:sz w:val="24"/>
          <w:szCs w:val="24"/>
        </w:rPr>
        <w:t xml:space="preserve"> do objeto constantes do Anexo V</w:t>
      </w:r>
      <w:r w:rsidR="00DB75F5">
        <w:rPr>
          <w:rFonts w:ascii="Palatino Linotype" w:hAnsi="Palatino Linotype" w:cs="Arial"/>
          <w:sz w:val="24"/>
          <w:szCs w:val="24"/>
        </w:rPr>
        <w:t xml:space="preserve"> do Edital, </w:t>
      </w:r>
      <w:proofErr w:type="gramStart"/>
      <w:r w:rsidR="00DB75F5">
        <w:rPr>
          <w:rFonts w:ascii="Palatino Linotype" w:hAnsi="Palatino Linotype" w:cs="Arial"/>
          <w:sz w:val="24"/>
          <w:szCs w:val="24"/>
        </w:rPr>
        <w:t>flexibilizando</w:t>
      </w:r>
      <w:proofErr w:type="gramEnd"/>
      <w:r w:rsidR="00A4743F">
        <w:rPr>
          <w:rFonts w:ascii="Palatino Linotype" w:hAnsi="Palatino Linotype" w:cs="Arial"/>
          <w:sz w:val="24"/>
          <w:szCs w:val="24"/>
        </w:rPr>
        <w:t>-se</w:t>
      </w:r>
      <w:r>
        <w:rPr>
          <w:rFonts w:ascii="Palatino Linotype" w:hAnsi="Palatino Linotype" w:cs="Arial"/>
          <w:sz w:val="24"/>
          <w:szCs w:val="24"/>
        </w:rPr>
        <w:t xml:space="preserve"> mais</w:t>
      </w:r>
      <w:r w:rsidR="00DB75F5">
        <w:rPr>
          <w:rFonts w:ascii="Palatino Linotype" w:hAnsi="Palatino Linotype" w:cs="Arial"/>
          <w:sz w:val="24"/>
          <w:szCs w:val="24"/>
        </w:rPr>
        <w:t xml:space="preserve"> as percentagens ali descritas, de modo a não com</w:t>
      </w:r>
      <w:r w:rsidR="004434D1">
        <w:rPr>
          <w:rFonts w:ascii="Palatino Linotype" w:hAnsi="Palatino Linotype" w:cs="Arial"/>
          <w:sz w:val="24"/>
          <w:szCs w:val="24"/>
        </w:rPr>
        <w:t>prometer a qualidade do produto, mas ao mesmo tempo ampliar o</w:t>
      </w:r>
      <w:r>
        <w:rPr>
          <w:rFonts w:ascii="Palatino Linotype" w:hAnsi="Palatino Linotype" w:cs="Arial"/>
          <w:sz w:val="24"/>
          <w:szCs w:val="24"/>
        </w:rPr>
        <w:t xml:space="preserve"> leque d</w:t>
      </w:r>
      <w:r w:rsidRPr="00D21769">
        <w:rPr>
          <w:rFonts w:ascii="Palatino Linotype" w:hAnsi="Palatino Linotype" w:cs="Arial"/>
          <w:sz w:val="24"/>
          <w:szCs w:val="24"/>
        </w:rPr>
        <w:t>e possíveis licitantes; ou que seja</w:t>
      </w:r>
      <w:r w:rsidR="00B10166">
        <w:rPr>
          <w:rFonts w:ascii="Palatino Linotype" w:hAnsi="Palatino Linotype" w:cs="Arial"/>
          <w:sz w:val="24"/>
          <w:szCs w:val="24"/>
        </w:rPr>
        <w:t>m</w:t>
      </w:r>
      <w:r w:rsidRPr="00D21769">
        <w:rPr>
          <w:rFonts w:ascii="Palatino Linotype" w:hAnsi="Palatino Linotype" w:cs="Arial"/>
          <w:sz w:val="24"/>
          <w:szCs w:val="24"/>
        </w:rPr>
        <w:t xml:space="preserve"> aceito</w:t>
      </w:r>
      <w:r w:rsidR="00B10166">
        <w:rPr>
          <w:rFonts w:ascii="Palatino Linotype" w:hAnsi="Palatino Linotype" w:cs="Arial"/>
          <w:sz w:val="24"/>
          <w:szCs w:val="24"/>
        </w:rPr>
        <w:t>s</w:t>
      </w:r>
      <w:r w:rsidRPr="00D21769">
        <w:rPr>
          <w:rFonts w:ascii="Palatino Linotype" w:hAnsi="Palatino Linotype" w:cs="Arial"/>
          <w:sz w:val="24"/>
          <w:szCs w:val="24"/>
        </w:rPr>
        <w:t xml:space="preserve"> to</w:t>
      </w:r>
      <w:r w:rsidR="00A379C3">
        <w:rPr>
          <w:rFonts w:ascii="Palatino Linotype" w:hAnsi="Palatino Linotype" w:cs="Arial"/>
          <w:sz w:val="24"/>
          <w:szCs w:val="24"/>
        </w:rPr>
        <w:t>dos os produtos que apresentem</w:t>
      </w:r>
      <w:r w:rsidRPr="00D21769">
        <w:rPr>
          <w:rFonts w:ascii="Palatino Linotype" w:hAnsi="Palatino Linotype" w:cs="Arial"/>
          <w:sz w:val="24"/>
          <w:szCs w:val="24"/>
        </w:rPr>
        <w:t xml:space="preserve"> </w:t>
      </w:r>
      <w:r w:rsidR="00A379C3">
        <w:rPr>
          <w:rFonts w:ascii="Palatino Linotype" w:hAnsi="Palatino Linotype" w:cs="Arial"/>
          <w:sz w:val="24"/>
          <w:szCs w:val="24"/>
        </w:rPr>
        <w:t>Relatório de Ensaio</w:t>
      </w:r>
      <w:r w:rsidR="00D21769" w:rsidRPr="00D21769">
        <w:rPr>
          <w:rFonts w:ascii="Palatino Linotype" w:hAnsi="Palatino Linotype" w:cs="Arial"/>
          <w:sz w:val="24"/>
          <w:szCs w:val="24"/>
        </w:rPr>
        <w:t xml:space="preserve"> de laboratório credenciado junto ao INMETRO de “Características Marshall”</w:t>
      </w:r>
      <w:r w:rsidR="00891314" w:rsidRPr="00891314">
        <w:rPr>
          <w:rFonts w:ascii="Palatino Linotype" w:hAnsi="Palatino Linotype" w:cs="Arial"/>
          <w:sz w:val="24"/>
          <w:szCs w:val="24"/>
        </w:rPr>
        <w:t xml:space="preserve">, </w:t>
      </w:r>
      <w:r w:rsidR="00891314" w:rsidRPr="00891314">
        <w:rPr>
          <w:rFonts w:ascii="Palatino Linotype" w:hAnsi="Palatino Linotype" w:cs="Arial"/>
          <w:bCs/>
          <w:color w:val="000000"/>
          <w:sz w:val="24"/>
          <w:szCs w:val="24"/>
        </w:rPr>
        <w:t>de acordo com as normas NBR ISSO/IEC</w:t>
      </w:r>
      <w:r w:rsidR="00B10166">
        <w:rPr>
          <w:rFonts w:ascii="Palatino Linotype" w:hAnsi="Palatino Linotype" w:cs="Arial"/>
          <w:sz w:val="24"/>
          <w:szCs w:val="24"/>
        </w:rPr>
        <w:t xml:space="preserve"> (independente de percentagens),</w:t>
      </w:r>
      <w:r w:rsidR="00891314">
        <w:rPr>
          <w:rFonts w:ascii="Palatino Linotype" w:hAnsi="Palatino Linotype" w:cs="Arial"/>
          <w:sz w:val="24"/>
          <w:szCs w:val="24"/>
        </w:rPr>
        <w:t xml:space="preserve"> já que estas são suficientes à comprovação da qualidade da massa asfáltica</w:t>
      </w:r>
      <w:r w:rsidR="00D21769">
        <w:rPr>
          <w:rFonts w:ascii="Palatino Linotype" w:hAnsi="Palatino Linotype" w:cs="Arial"/>
          <w:sz w:val="24"/>
          <w:szCs w:val="24"/>
        </w:rPr>
        <w:t>.</w:t>
      </w:r>
    </w:p>
    <w:p w:rsidR="00DB75F5" w:rsidRDefault="00DB75F5" w:rsidP="00527C43">
      <w:pPr>
        <w:rPr>
          <w:rFonts w:ascii="Palatino Linotype" w:hAnsi="Palatino Linotype" w:cs="Arial"/>
          <w:sz w:val="24"/>
          <w:szCs w:val="24"/>
        </w:rPr>
      </w:pPr>
    </w:p>
    <w:p w:rsidR="00DB75F5" w:rsidRPr="00143482" w:rsidRDefault="00DB75F5" w:rsidP="00DB75F5">
      <w:pPr>
        <w:ind w:firstLine="1418"/>
        <w:rPr>
          <w:rFonts w:ascii="Palatino Linotype" w:hAnsi="Palatino Linotype" w:cs="Arial"/>
          <w:sz w:val="24"/>
          <w:szCs w:val="24"/>
        </w:rPr>
      </w:pPr>
      <w:r w:rsidRPr="00143482">
        <w:rPr>
          <w:rFonts w:ascii="Palatino Linotype" w:hAnsi="Palatino Linotype" w:cs="Arial"/>
          <w:sz w:val="24"/>
          <w:szCs w:val="24"/>
        </w:rPr>
        <w:t xml:space="preserve">Caso não entenda pela adequação do edital, pugna-se pela emissão de parecer, informando quais os fundamentos legais que embasaram a decisão do </w:t>
      </w:r>
      <w:r>
        <w:rPr>
          <w:rFonts w:ascii="Palatino Linotype" w:hAnsi="Palatino Linotype" w:cs="Arial"/>
          <w:sz w:val="24"/>
          <w:szCs w:val="24"/>
        </w:rPr>
        <w:t>Pregoeiro</w:t>
      </w:r>
      <w:r w:rsidRPr="00143482">
        <w:rPr>
          <w:rFonts w:ascii="Palatino Linotype" w:hAnsi="Palatino Linotype" w:cs="Arial"/>
          <w:sz w:val="24"/>
          <w:szCs w:val="24"/>
        </w:rPr>
        <w:t xml:space="preserve">. </w:t>
      </w:r>
    </w:p>
    <w:p w:rsidR="00DB75F5" w:rsidRPr="00143482" w:rsidRDefault="00DB75F5" w:rsidP="00DB75F5">
      <w:pPr>
        <w:ind w:firstLine="1418"/>
        <w:rPr>
          <w:rFonts w:ascii="Palatino Linotype" w:hAnsi="Palatino Linotype" w:cs="Arial"/>
          <w:sz w:val="24"/>
          <w:szCs w:val="24"/>
        </w:rPr>
      </w:pPr>
    </w:p>
    <w:p w:rsidR="00DB75F5" w:rsidRDefault="00DB75F5" w:rsidP="00DB75F5">
      <w:pPr>
        <w:ind w:firstLine="1418"/>
        <w:rPr>
          <w:rFonts w:ascii="Palatino Linotype" w:hAnsi="Palatino Linotype" w:cs="Arial"/>
          <w:sz w:val="24"/>
          <w:szCs w:val="24"/>
        </w:rPr>
      </w:pPr>
      <w:r w:rsidRPr="00143482">
        <w:rPr>
          <w:rFonts w:ascii="Palatino Linotype" w:hAnsi="Palatino Linotype" w:cs="Arial"/>
          <w:sz w:val="24"/>
          <w:szCs w:val="24"/>
        </w:rPr>
        <w:t xml:space="preserve">Informa, </w:t>
      </w:r>
      <w:proofErr w:type="gramStart"/>
      <w:r w:rsidRPr="00143482">
        <w:rPr>
          <w:rFonts w:ascii="Palatino Linotype" w:hAnsi="Palatino Linotype" w:cs="Arial"/>
          <w:sz w:val="24"/>
          <w:szCs w:val="24"/>
        </w:rPr>
        <w:t>outrossim</w:t>
      </w:r>
      <w:proofErr w:type="gramEnd"/>
      <w:r w:rsidRPr="00143482">
        <w:rPr>
          <w:rFonts w:ascii="Palatino Linotype" w:hAnsi="Palatino Linotype" w:cs="Arial"/>
          <w:sz w:val="24"/>
          <w:szCs w:val="24"/>
        </w:rPr>
        <w:t>, que na hipótese, ain</w:t>
      </w:r>
      <w:r w:rsidR="004434D1">
        <w:rPr>
          <w:rFonts w:ascii="Palatino Linotype" w:hAnsi="Palatino Linotype" w:cs="Arial"/>
          <w:sz w:val="24"/>
          <w:szCs w:val="24"/>
        </w:rPr>
        <w:t>da que remota, de não modificação</w:t>
      </w:r>
      <w:r w:rsidRPr="00143482">
        <w:rPr>
          <w:rFonts w:ascii="Palatino Linotype" w:hAnsi="Palatino Linotype" w:cs="Arial"/>
          <w:sz w:val="24"/>
          <w:szCs w:val="24"/>
        </w:rPr>
        <w:t xml:space="preserve"> </w:t>
      </w:r>
      <w:r w:rsidR="004434D1">
        <w:rPr>
          <w:rFonts w:ascii="Palatino Linotype" w:hAnsi="Palatino Linotype" w:cs="Arial"/>
          <w:sz w:val="24"/>
          <w:szCs w:val="24"/>
        </w:rPr>
        <w:t>d</w:t>
      </w:r>
      <w:r w:rsidRPr="00143482">
        <w:rPr>
          <w:rFonts w:ascii="Palatino Linotype" w:hAnsi="Palatino Linotype" w:cs="Arial"/>
          <w:sz w:val="24"/>
          <w:szCs w:val="24"/>
        </w:rPr>
        <w:t>o dispositivo</w:t>
      </w:r>
      <w:r w:rsidR="004434D1">
        <w:rPr>
          <w:rFonts w:ascii="Palatino Linotype" w:hAnsi="Palatino Linotype" w:cs="Arial"/>
          <w:sz w:val="24"/>
          <w:szCs w:val="24"/>
        </w:rPr>
        <w:t>s</w:t>
      </w:r>
      <w:r w:rsidRPr="0014348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143482">
        <w:rPr>
          <w:rFonts w:ascii="Palatino Linotype" w:hAnsi="Palatino Linotype" w:cs="Arial"/>
          <w:sz w:val="24"/>
          <w:szCs w:val="24"/>
        </w:rPr>
        <w:t>editalício</w:t>
      </w:r>
      <w:r w:rsidR="004434D1">
        <w:rPr>
          <w:rFonts w:ascii="Palatino Linotype" w:hAnsi="Palatino Linotype" w:cs="Arial"/>
          <w:sz w:val="24"/>
          <w:szCs w:val="24"/>
        </w:rPr>
        <w:t>s</w:t>
      </w:r>
      <w:proofErr w:type="spellEnd"/>
      <w:r w:rsidRPr="00143482">
        <w:rPr>
          <w:rFonts w:ascii="Palatino Linotype" w:hAnsi="Palatino Linotype" w:cs="Arial"/>
          <w:sz w:val="24"/>
          <w:szCs w:val="24"/>
        </w:rPr>
        <w:t xml:space="preserve"> impugnado</w:t>
      </w:r>
      <w:r w:rsidR="004434D1">
        <w:rPr>
          <w:rFonts w:ascii="Palatino Linotype" w:hAnsi="Palatino Linotype" w:cs="Arial"/>
          <w:sz w:val="24"/>
          <w:szCs w:val="24"/>
        </w:rPr>
        <w:t>s</w:t>
      </w:r>
      <w:r w:rsidRPr="00143482">
        <w:rPr>
          <w:rFonts w:ascii="Palatino Linotype" w:hAnsi="Palatino Linotype" w:cs="Arial"/>
          <w:sz w:val="24"/>
          <w:szCs w:val="24"/>
        </w:rPr>
        <w:t xml:space="preserve">, </w:t>
      </w:r>
      <w:r w:rsidR="004434D1" w:rsidRPr="00143482">
        <w:rPr>
          <w:rFonts w:ascii="Palatino Linotype" w:hAnsi="Palatino Linotype" w:cs="Arial"/>
          <w:sz w:val="24"/>
          <w:szCs w:val="24"/>
        </w:rPr>
        <w:t>tal decisão certa</w:t>
      </w:r>
      <w:r w:rsidR="004434D1">
        <w:rPr>
          <w:rFonts w:ascii="Palatino Linotype" w:hAnsi="Palatino Linotype" w:cs="Arial"/>
          <w:sz w:val="24"/>
          <w:szCs w:val="24"/>
        </w:rPr>
        <w:t xml:space="preserve">mente não </w:t>
      </w:r>
      <w:r w:rsidR="004434D1">
        <w:rPr>
          <w:rFonts w:ascii="Palatino Linotype" w:hAnsi="Palatino Linotype" w:cs="Arial"/>
          <w:sz w:val="24"/>
          <w:szCs w:val="24"/>
        </w:rPr>
        <w:lastRenderedPageBreak/>
        <w:t>prosperará perante o Poder J</w:t>
      </w:r>
      <w:r w:rsidR="004434D1" w:rsidRPr="00143482">
        <w:rPr>
          <w:rFonts w:ascii="Palatino Linotype" w:hAnsi="Palatino Linotype" w:cs="Arial"/>
          <w:sz w:val="24"/>
          <w:szCs w:val="24"/>
        </w:rPr>
        <w:t>udiciário, sem prejuízo</w:t>
      </w:r>
      <w:r w:rsidR="004434D1">
        <w:rPr>
          <w:rFonts w:ascii="Palatino Linotype" w:hAnsi="Palatino Linotype" w:cs="Arial"/>
          <w:sz w:val="24"/>
          <w:szCs w:val="24"/>
        </w:rPr>
        <w:t xml:space="preserve"> ainda de representação junto ao T</w:t>
      </w:r>
      <w:r w:rsidR="004434D1" w:rsidRPr="00143482">
        <w:rPr>
          <w:rFonts w:ascii="Palatino Linotype" w:hAnsi="Palatino Linotype" w:cs="Arial"/>
          <w:sz w:val="24"/>
          <w:szCs w:val="24"/>
        </w:rPr>
        <w:t>ribun</w:t>
      </w:r>
      <w:r w:rsidR="00D21769">
        <w:rPr>
          <w:rFonts w:ascii="Palatino Linotype" w:hAnsi="Palatino Linotype" w:cs="Arial"/>
          <w:sz w:val="24"/>
          <w:szCs w:val="24"/>
        </w:rPr>
        <w:t>al de Contas do Estado de Santa Catarina.</w:t>
      </w:r>
    </w:p>
    <w:p w:rsidR="004434D1" w:rsidRDefault="004434D1" w:rsidP="00DB75F5">
      <w:pPr>
        <w:ind w:firstLine="1418"/>
        <w:rPr>
          <w:rFonts w:ascii="Palatino Linotype" w:hAnsi="Palatino Linotype" w:cs="Arial"/>
          <w:sz w:val="24"/>
          <w:szCs w:val="24"/>
        </w:rPr>
      </w:pPr>
    </w:p>
    <w:p w:rsidR="004434D1" w:rsidRDefault="004434D1" w:rsidP="00DB75F5">
      <w:pPr>
        <w:ind w:firstLine="1418"/>
        <w:rPr>
          <w:rFonts w:ascii="Palatino Linotype" w:hAnsi="Palatino Linotype" w:cs="Arial"/>
          <w:sz w:val="24"/>
          <w:szCs w:val="24"/>
        </w:rPr>
      </w:pPr>
      <w:proofErr w:type="gramStart"/>
      <w:r>
        <w:rPr>
          <w:rFonts w:ascii="Palatino Linotype" w:hAnsi="Palatino Linotype" w:cs="Arial"/>
          <w:sz w:val="24"/>
          <w:szCs w:val="24"/>
        </w:rPr>
        <w:t>Neste termos</w:t>
      </w:r>
      <w:proofErr w:type="gramEnd"/>
      <w:r>
        <w:rPr>
          <w:rFonts w:ascii="Palatino Linotype" w:hAnsi="Palatino Linotype" w:cs="Arial"/>
          <w:sz w:val="24"/>
          <w:szCs w:val="24"/>
        </w:rPr>
        <w:t xml:space="preserve"> pede e</w:t>
      </w:r>
    </w:p>
    <w:p w:rsidR="004434D1" w:rsidRDefault="004434D1" w:rsidP="00DB75F5">
      <w:pPr>
        <w:ind w:firstLine="1418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Aguarda deferimento.</w:t>
      </w:r>
    </w:p>
    <w:p w:rsidR="004434D1" w:rsidRDefault="004434D1" w:rsidP="00DB75F5">
      <w:pPr>
        <w:ind w:firstLine="1418"/>
        <w:rPr>
          <w:rFonts w:ascii="Palatino Linotype" w:hAnsi="Palatino Linotype" w:cs="Arial"/>
          <w:sz w:val="24"/>
          <w:szCs w:val="24"/>
        </w:rPr>
      </w:pPr>
    </w:p>
    <w:p w:rsidR="00C16364" w:rsidRDefault="00C16364" w:rsidP="00DB75F5">
      <w:pPr>
        <w:ind w:firstLine="1418"/>
        <w:rPr>
          <w:rFonts w:ascii="Palatino Linotype" w:hAnsi="Palatino Linotype" w:cs="Arial"/>
          <w:sz w:val="24"/>
          <w:szCs w:val="24"/>
        </w:rPr>
      </w:pPr>
    </w:p>
    <w:p w:rsidR="004434D1" w:rsidRDefault="00D21769" w:rsidP="00DB75F5">
      <w:pPr>
        <w:ind w:firstLine="1418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Chapecó, SC, em 10 de junho</w:t>
      </w:r>
      <w:r w:rsidR="004434D1">
        <w:rPr>
          <w:rFonts w:ascii="Palatino Linotype" w:hAnsi="Palatino Linotype" w:cs="Arial"/>
          <w:sz w:val="24"/>
          <w:szCs w:val="24"/>
        </w:rPr>
        <w:t xml:space="preserve"> de 2015.</w:t>
      </w:r>
    </w:p>
    <w:p w:rsidR="004434D1" w:rsidRDefault="004434D1" w:rsidP="00DB75F5">
      <w:pPr>
        <w:ind w:firstLine="1418"/>
        <w:rPr>
          <w:rFonts w:ascii="Palatino Linotype" w:hAnsi="Palatino Linotype" w:cs="Arial"/>
          <w:sz w:val="24"/>
          <w:szCs w:val="24"/>
        </w:rPr>
      </w:pPr>
    </w:p>
    <w:p w:rsidR="004434D1" w:rsidRDefault="004434D1" w:rsidP="00DB75F5">
      <w:pPr>
        <w:ind w:firstLine="1418"/>
        <w:rPr>
          <w:rFonts w:ascii="Palatino Linotype" w:hAnsi="Palatino Linotype" w:cs="Arial"/>
          <w:sz w:val="24"/>
          <w:szCs w:val="24"/>
        </w:rPr>
      </w:pPr>
    </w:p>
    <w:p w:rsidR="00C16364" w:rsidRDefault="00C16364" w:rsidP="00C16364">
      <w:pPr>
        <w:ind w:firstLine="1418"/>
        <w:jc w:val="center"/>
        <w:rPr>
          <w:rFonts w:ascii="Palatino Linotype" w:hAnsi="Palatino Linotype" w:cs="Arial"/>
          <w:sz w:val="24"/>
          <w:szCs w:val="24"/>
        </w:rPr>
      </w:pPr>
    </w:p>
    <w:p w:rsidR="00C16364" w:rsidRDefault="00C16364" w:rsidP="00C16364">
      <w:pPr>
        <w:ind w:firstLine="1418"/>
        <w:jc w:val="center"/>
        <w:rPr>
          <w:rFonts w:ascii="Palatino Linotype" w:hAnsi="Palatino Linotype" w:cs="Arial"/>
          <w:sz w:val="24"/>
          <w:szCs w:val="24"/>
        </w:rPr>
      </w:pPr>
    </w:p>
    <w:p w:rsidR="00C16364" w:rsidRDefault="00C16364" w:rsidP="00C16364">
      <w:pPr>
        <w:ind w:firstLine="1418"/>
        <w:jc w:val="center"/>
        <w:rPr>
          <w:rFonts w:ascii="Palatino Linotype" w:hAnsi="Palatino Linotype" w:cs="Arial"/>
          <w:sz w:val="24"/>
          <w:szCs w:val="24"/>
        </w:rPr>
      </w:pPr>
    </w:p>
    <w:p w:rsidR="00C16364" w:rsidRDefault="00C16364" w:rsidP="00C16364">
      <w:pPr>
        <w:ind w:firstLine="1418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RAIMUNDO RADAVELLI</w:t>
      </w:r>
    </w:p>
    <w:p w:rsidR="00C16364" w:rsidRDefault="00C16364" w:rsidP="00C16364">
      <w:pPr>
        <w:ind w:firstLine="1418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Representante Legal</w:t>
      </w:r>
    </w:p>
    <w:p w:rsidR="004434D1" w:rsidRDefault="004434D1" w:rsidP="00DB75F5">
      <w:pPr>
        <w:ind w:firstLine="1418"/>
        <w:rPr>
          <w:rFonts w:ascii="Palatino Linotype" w:hAnsi="Palatino Linotype" w:cs="Arial"/>
          <w:sz w:val="24"/>
          <w:szCs w:val="24"/>
        </w:rPr>
      </w:pPr>
    </w:p>
    <w:p w:rsidR="00C16364" w:rsidRPr="00143482" w:rsidRDefault="00C16364" w:rsidP="00DB75F5">
      <w:pPr>
        <w:ind w:firstLine="1418"/>
        <w:rPr>
          <w:rFonts w:ascii="Palatino Linotype" w:hAnsi="Palatino Linotype" w:cs="Arial"/>
          <w:sz w:val="24"/>
          <w:szCs w:val="24"/>
        </w:rPr>
      </w:pPr>
      <w:r w:rsidRPr="00B44E82">
        <w:rPr>
          <w:rFonts w:asciiTheme="majorHAnsi" w:hAnsiTheme="majorHAnsi"/>
          <w:noProof/>
        </w:rPr>
        <w:drawing>
          <wp:inline distT="0" distB="0" distL="0" distR="0" wp14:anchorId="50E66163" wp14:editId="3132FB1E">
            <wp:extent cx="2724150" cy="1362075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830" cy="136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5F5" w:rsidRPr="008435EE" w:rsidRDefault="00DB75F5" w:rsidP="00527C43">
      <w:pPr>
        <w:rPr>
          <w:rFonts w:ascii="Palatino Linotype" w:hAnsi="Palatino Linotype" w:cs="Arial"/>
          <w:sz w:val="24"/>
          <w:szCs w:val="24"/>
        </w:rPr>
      </w:pPr>
    </w:p>
    <w:sectPr w:rsidR="00DB75F5" w:rsidRPr="008435EE" w:rsidSect="00776EB3">
      <w:headerReference w:type="default" r:id="rId9"/>
      <w:pgSz w:w="11907" w:h="16840" w:code="9"/>
      <w:pgMar w:top="1418" w:right="1298" w:bottom="1418" w:left="187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0E" w:rsidRDefault="00AF410E">
      <w:r>
        <w:separator/>
      </w:r>
    </w:p>
  </w:endnote>
  <w:endnote w:type="continuationSeparator" w:id="0">
    <w:p w:rsidR="00AF410E" w:rsidRDefault="00AF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0E" w:rsidRDefault="00AF410E">
      <w:r>
        <w:separator/>
      </w:r>
    </w:p>
  </w:footnote>
  <w:footnote w:type="continuationSeparator" w:id="0">
    <w:p w:rsidR="00AF410E" w:rsidRDefault="00AF4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CA" w:rsidRDefault="009A03CA">
    <w:pPr>
      <w:pStyle w:val="Cabealho"/>
      <w:rPr>
        <w:sz w:val="24"/>
      </w:rPr>
    </w:pPr>
  </w:p>
  <w:p w:rsidR="009A03CA" w:rsidRDefault="009A03CA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3F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1D25DA6"/>
    <w:multiLevelType w:val="hybridMultilevel"/>
    <w:tmpl w:val="133A0010"/>
    <w:lvl w:ilvl="0" w:tplc="56FED5D0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E0E31DC"/>
    <w:multiLevelType w:val="hybridMultilevel"/>
    <w:tmpl w:val="04EAFA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A0404"/>
    <w:multiLevelType w:val="hybridMultilevel"/>
    <w:tmpl w:val="94A617F0"/>
    <w:lvl w:ilvl="0" w:tplc="76B0A342">
      <w:start w:val="2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4">
    <w:nsid w:val="27C6216C"/>
    <w:multiLevelType w:val="multilevel"/>
    <w:tmpl w:val="C390FD3E"/>
    <w:lvl w:ilvl="0">
      <w:start w:val="1"/>
      <w:numFmt w:val="lowerLetter"/>
      <w:lvlText w:val="%1)"/>
      <w:lvlJc w:val="left"/>
      <w:pPr>
        <w:tabs>
          <w:tab w:val="num" w:pos="1548"/>
        </w:tabs>
        <w:ind w:left="1548" w:hanging="414"/>
      </w:pPr>
      <w:rPr>
        <w:rFonts w:ascii="Arial" w:hAnsi="Arial" w:hint="default"/>
        <w:b w:val="0"/>
        <w:i w:val="0"/>
      </w:rPr>
    </w:lvl>
    <w:lvl w:ilvl="1">
      <w:start w:val="1"/>
      <w:numFmt w:val="decimal"/>
      <w:lvlText w:val="%1.%2)"/>
      <w:lvlJc w:val="left"/>
      <w:pPr>
        <w:tabs>
          <w:tab w:val="num" w:pos="1985"/>
        </w:tabs>
        <w:ind w:left="1985" w:hanging="437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</w:abstractNum>
  <w:abstractNum w:abstractNumId="5">
    <w:nsid w:val="32BC0403"/>
    <w:multiLevelType w:val="hybridMultilevel"/>
    <w:tmpl w:val="32EC01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B51FA2"/>
    <w:multiLevelType w:val="hybridMultilevel"/>
    <w:tmpl w:val="36D86D74"/>
    <w:lvl w:ilvl="0" w:tplc="56FED5D0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7077880"/>
    <w:multiLevelType w:val="hybridMultilevel"/>
    <w:tmpl w:val="3DB6C1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1A2FD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7F91009"/>
    <w:multiLevelType w:val="singleLevel"/>
    <w:tmpl w:val="C5EC980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0">
    <w:nsid w:val="714A0355"/>
    <w:multiLevelType w:val="hybridMultilevel"/>
    <w:tmpl w:val="14542A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84B01"/>
    <w:multiLevelType w:val="hybridMultilevel"/>
    <w:tmpl w:val="133A0010"/>
    <w:lvl w:ilvl="0" w:tplc="56FED5D0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7AD50BFB"/>
    <w:multiLevelType w:val="multilevel"/>
    <w:tmpl w:val="BDE81F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>
    <w:nsid w:val="7EFE1F76"/>
    <w:multiLevelType w:val="hybridMultilevel"/>
    <w:tmpl w:val="C73A96C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EB3F30"/>
    <w:multiLevelType w:val="hybridMultilevel"/>
    <w:tmpl w:val="BA9C7412"/>
    <w:lvl w:ilvl="0" w:tplc="04160017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3"/>
  </w:num>
  <w:num w:numId="8">
    <w:abstractNumId w:val="7"/>
  </w:num>
  <w:num w:numId="9">
    <w:abstractNumId w:val="12"/>
  </w:num>
  <w:num w:numId="10">
    <w:abstractNumId w:val="4"/>
  </w:num>
  <w:num w:numId="11">
    <w:abstractNumId w:val="10"/>
  </w:num>
  <w:num w:numId="12">
    <w:abstractNumId w:val="14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68"/>
    <w:rsid w:val="00013296"/>
    <w:rsid w:val="00020C3E"/>
    <w:rsid w:val="000319CA"/>
    <w:rsid w:val="00057138"/>
    <w:rsid w:val="000921FB"/>
    <w:rsid w:val="000B5C3E"/>
    <w:rsid w:val="000C7EA9"/>
    <w:rsid w:val="000E28D1"/>
    <w:rsid w:val="00112EB6"/>
    <w:rsid w:val="0011520A"/>
    <w:rsid w:val="00122584"/>
    <w:rsid w:val="001248B1"/>
    <w:rsid w:val="00152066"/>
    <w:rsid w:val="00153010"/>
    <w:rsid w:val="001667B1"/>
    <w:rsid w:val="001775DC"/>
    <w:rsid w:val="001933CA"/>
    <w:rsid w:val="001A11F2"/>
    <w:rsid w:val="001C1154"/>
    <w:rsid w:val="001E02E6"/>
    <w:rsid w:val="001E5BCF"/>
    <w:rsid w:val="00215C5C"/>
    <w:rsid w:val="00246DB7"/>
    <w:rsid w:val="00250F78"/>
    <w:rsid w:val="00270EFC"/>
    <w:rsid w:val="00280B27"/>
    <w:rsid w:val="002862A7"/>
    <w:rsid w:val="0029351D"/>
    <w:rsid w:val="002B5536"/>
    <w:rsid w:val="002E226A"/>
    <w:rsid w:val="002E3F27"/>
    <w:rsid w:val="002E7AE5"/>
    <w:rsid w:val="00305695"/>
    <w:rsid w:val="00313BCE"/>
    <w:rsid w:val="00351D01"/>
    <w:rsid w:val="00352F98"/>
    <w:rsid w:val="0039294F"/>
    <w:rsid w:val="00393D06"/>
    <w:rsid w:val="00395FFE"/>
    <w:rsid w:val="00396D2E"/>
    <w:rsid w:val="003D16CD"/>
    <w:rsid w:val="004106D1"/>
    <w:rsid w:val="004434D1"/>
    <w:rsid w:val="0045284B"/>
    <w:rsid w:val="00475444"/>
    <w:rsid w:val="00476368"/>
    <w:rsid w:val="004772B1"/>
    <w:rsid w:val="004779C9"/>
    <w:rsid w:val="004868AD"/>
    <w:rsid w:val="004A2EFC"/>
    <w:rsid w:val="004B3C8D"/>
    <w:rsid w:val="004D0254"/>
    <w:rsid w:val="004F1518"/>
    <w:rsid w:val="00505704"/>
    <w:rsid w:val="00526868"/>
    <w:rsid w:val="00527C43"/>
    <w:rsid w:val="005546E0"/>
    <w:rsid w:val="00572757"/>
    <w:rsid w:val="005831EB"/>
    <w:rsid w:val="005846BA"/>
    <w:rsid w:val="005942B8"/>
    <w:rsid w:val="005950FD"/>
    <w:rsid w:val="005D0BA8"/>
    <w:rsid w:val="005D68A9"/>
    <w:rsid w:val="005D69C6"/>
    <w:rsid w:val="005F60A5"/>
    <w:rsid w:val="00600A32"/>
    <w:rsid w:val="0060609A"/>
    <w:rsid w:val="006154D9"/>
    <w:rsid w:val="00616E7F"/>
    <w:rsid w:val="00626D91"/>
    <w:rsid w:val="0065206E"/>
    <w:rsid w:val="00673DE2"/>
    <w:rsid w:val="006947AD"/>
    <w:rsid w:val="006A1F01"/>
    <w:rsid w:val="006B7275"/>
    <w:rsid w:val="006D4E45"/>
    <w:rsid w:val="0071483C"/>
    <w:rsid w:val="0071769F"/>
    <w:rsid w:val="00731CC3"/>
    <w:rsid w:val="007333E6"/>
    <w:rsid w:val="00735C99"/>
    <w:rsid w:val="007436CA"/>
    <w:rsid w:val="00744594"/>
    <w:rsid w:val="00776EB3"/>
    <w:rsid w:val="00785C9B"/>
    <w:rsid w:val="00794F3A"/>
    <w:rsid w:val="00797F9D"/>
    <w:rsid w:val="007B1ED9"/>
    <w:rsid w:val="007B582B"/>
    <w:rsid w:val="007D4617"/>
    <w:rsid w:val="008435EE"/>
    <w:rsid w:val="00843B8E"/>
    <w:rsid w:val="00847B3E"/>
    <w:rsid w:val="00850B48"/>
    <w:rsid w:val="00856870"/>
    <w:rsid w:val="00891314"/>
    <w:rsid w:val="008C2C18"/>
    <w:rsid w:val="008D5C86"/>
    <w:rsid w:val="008E38E9"/>
    <w:rsid w:val="008F34BC"/>
    <w:rsid w:val="00916548"/>
    <w:rsid w:val="00954F6B"/>
    <w:rsid w:val="0096765B"/>
    <w:rsid w:val="00991033"/>
    <w:rsid w:val="009A03CA"/>
    <w:rsid w:val="009E56E6"/>
    <w:rsid w:val="009F2856"/>
    <w:rsid w:val="00A379C3"/>
    <w:rsid w:val="00A4743F"/>
    <w:rsid w:val="00A5121B"/>
    <w:rsid w:val="00AC590F"/>
    <w:rsid w:val="00AE073D"/>
    <w:rsid w:val="00AE5837"/>
    <w:rsid w:val="00AF410E"/>
    <w:rsid w:val="00B10166"/>
    <w:rsid w:val="00BC5626"/>
    <w:rsid w:val="00BE5589"/>
    <w:rsid w:val="00BF75D4"/>
    <w:rsid w:val="00C1095A"/>
    <w:rsid w:val="00C16364"/>
    <w:rsid w:val="00C26BD9"/>
    <w:rsid w:val="00C73C05"/>
    <w:rsid w:val="00CA031F"/>
    <w:rsid w:val="00CC2A15"/>
    <w:rsid w:val="00CD6CD9"/>
    <w:rsid w:val="00D12EB3"/>
    <w:rsid w:val="00D21769"/>
    <w:rsid w:val="00D34FCD"/>
    <w:rsid w:val="00D42E38"/>
    <w:rsid w:val="00D95D84"/>
    <w:rsid w:val="00DB75F5"/>
    <w:rsid w:val="00E7210C"/>
    <w:rsid w:val="00EA4759"/>
    <w:rsid w:val="00EA7CD4"/>
    <w:rsid w:val="00EB6EB7"/>
    <w:rsid w:val="00EC50B5"/>
    <w:rsid w:val="00ED40B8"/>
    <w:rsid w:val="00ED4CC2"/>
    <w:rsid w:val="00ED67B3"/>
    <w:rsid w:val="00EF5955"/>
    <w:rsid w:val="00EF5CEF"/>
    <w:rsid w:val="00F9208E"/>
    <w:rsid w:val="00F96B40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E7F"/>
    <w:pPr>
      <w:jc w:val="both"/>
    </w:pPr>
    <w:rPr>
      <w:sz w:val="28"/>
    </w:rPr>
  </w:style>
  <w:style w:type="paragraph" w:styleId="Ttulo1">
    <w:name w:val="heading 1"/>
    <w:basedOn w:val="Normal"/>
    <w:next w:val="Normal"/>
    <w:qFormat/>
    <w:rsid w:val="00616E7F"/>
    <w:pPr>
      <w:keepNext/>
      <w:spacing w:line="360" w:lineRule="auto"/>
      <w:jc w:val="center"/>
      <w:outlineLvl w:val="0"/>
    </w:pPr>
    <w:rPr>
      <w:rFonts w:ascii="Arial" w:hAnsi="Arial"/>
      <w:b/>
      <w:bCs/>
      <w:sz w:val="24"/>
    </w:rPr>
  </w:style>
  <w:style w:type="paragraph" w:styleId="Ttulo2">
    <w:name w:val="heading 2"/>
    <w:basedOn w:val="Normal"/>
    <w:next w:val="Normal"/>
    <w:qFormat/>
    <w:rsid w:val="00616E7F"/>
    <w:pPr>
      <w:keepNext/>
      <w:spacing w:line="360" w:lineRule="auto"/>
      <w:ind w:left="7513"/>
      <w:outlineLvl w:val="1"/>
    </w:pPr>
    <w:rPr>
      <w:rFonts w:ascii="Arial" w:hAnsi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616E7F"/>
    <w:pPr>
      <w:spacing w:line="360" w:lineRule="auto"/>
    </w:pPr>
    <w:rPr>
      <w:rFonts w:ascii="Arial" w:hAnsi="Arial"/>
      <w:sz w:val="24"/>
    </w:rPr>
  </w:style>
  <w:style w:type="paragraph" w:styleId="Textodenotaderodap">
    <w:name w:val="footnote text"/>
    <w:basedOn w:val="Normal"/>
    <w:semiHidden/>
    <w:rsid w:val="00616E7F"/>
    <w:rPr>
      <w:sz w:val="20"/>
    </w:rPr>
  </w:style>
  <w:style w:type="character" w:styleId="Refdenotaderodap">
    <w:name w:val="footnote reference"/>
    <w:semiHidden/>
    <w:rsid w:val="00616E7F"/>
    <w:rPr>
      <w:vertAlign w:val="superscript"/>
    </w:rPr>
  </w:style>
  <w:style w:type="paragraph" w:styleId="Recuodecorpodetexto">
    <w:name w:val="Body Text Indent"/>
    <w:basedOn w:val="Normal"/>
    <w:semiHidden/>
    <w:rsid w:val="00616E7F"/>
    <w:pPr>
      <w:spacing w:line="360" w:lineRule="auto"/>
      <w:ind w:left="2127"/>
    </w:pPr>
    <w:rPr>
      <w:rFonts w:ascii="Arial" w:hAnsi="Arial"/>
      <w:sz w:val="20"/>
    </w:rPr>
  </w:style>
  <w:style w:type="paragraph" w:styleId="Recuodecorpodetexto2">
    <w:name w:val="Body Text Indent 2"/>
    <w:basedOn w:val="Normal"/>
    <w:semiHidden/>
    <w:rsid w:val="00616E7F"/>
    <w:pPr>
      <w:spacing w:line="360" w:lineRule="auto"/>
      <w:ind w:left="2124"/>
    </w:pPr>
    <w:rPr>
      <w:rFonts w:ascii="Arial" w:hAnsi="Arial"/>
      <w:sz w:val="20"/>
    </w:rPr>
  </w:style>
  <w:style w:type="paragraph" w:styleId="Recuodecorpodetexto3">
    <w:name w:val="Body Text Indent 3"/>
    <w:basedOn w:val="Normal"/>
    <w:semiHidden/>
    <w:rsid w:val="00616E7F"/>
    <w:pPr>
      <w:spacing w:line="360" w:lineRule="auto"/>
      <w:ind w:left="2127"/>
    </w:pPr>
    <w:rPr>
      <w:rFonts w:ascii="Arial" w:hAnsi="Arial"/>
      <w:sz w:val="24"/>
    </w:rPr>
  </w:style>
  <w:style w:type="paragraph" w:styleId="Cabealho">
    <w:name w:val="header"/>
    <w:basedOn w:val="Normal"/>
    <w:semiHidden/>
    <w:rsid w:val="00616E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16E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16E7F"/>
  </w:style>
  <w:style w:type="paragraph" w:styleId="Textoembloco">
    <w:name w:val="Block Text"/>
    <w:basedOn w:val="Normal"/>
    <w:semiHidden/>
    <w:rsid w:val="00616E7F"/>
    <w:pPr>
      <w:pBdr>
        <w:top w:val="single" w:sz="4" w:space="1" w:color="auto"/>
        <w:bottom w:val="single" w:sz="4" w:space="1" w:color="auto"/>
      </w:pBdr>
      <w:ind w:left="3402" w:right="3635"/>
      <w:jc w:val="center"/>
    </w:pPr>
    <w:rPr>
      <w:rFonts w:ascii="Arial" w:hAnsi="Arial"/>
      <w:b/>
      <w:sz w:val="24"/>
    </w:rPr>
  </w:style>
  <w:style w:type="character" w:styleId="Hyperlink">
    <w:name w:val="Hyperlink"/>
    <w:semiHidden/>
    <w:rsid w:val="00616E7F"/>
    <w:rPr>
      <w:color w:val="0000FF"/>
      <w:u w:val="single"/>
    </w:rPr>
  </w:style>
  <w:style w:type="paragraph" w:styleId="Corpodetexto2">
    <w:name w:val="Body Text 2"/>
    <w:basedOn w:val="Normal"/>
    <w:semiHidden/>
    <w:rsid w:val="00616E7F"/>
    <w:pPr>
      <w:spacing w:line="360" w:lineRule="auto"/>
    </w:pPr>
    <w:rPr>
      <w:rFonts w:ascii="Arial" w:hAnsi="Arial" w:cs="Arial"/>
      <w:b/>
      <w:sz w:val="24"/>
    </w:rPr>
  </w:style>
  <w:style w:type="paragraph" w:styleId="Corpodetexto3">
    <w:name w:val="Body Text 3"/>
    <w:basedOn w:val="Normal"/>
    <w:semiHidden/>
    <w:rsid w:val="00616E7F"/>
    <w:pPr>
      <w:pBdr>
        <w:top w:val="single" w:sz="4" w:space="1" w:color="auto"/>
        <w:bottom w:val="single" w:sz="4" w:space="1" w:color="auto"/>
      </w:pBdr>
      <w:ind w:right="-51"/>
      <w:jc w:val="center"/>
    </w:pPr>
    <w:rPr>
      <w:rFonts w:ascii="Arial" w:hAnsi="Arial"/>
      <w:b/>
      <w:sz w:val="22"/>
    </w:rPr>
  </w:style>
  <w:style w:type="character" w:customStyle="1" w:styleId="preto121">
    <w:name w:val="preto121"/>
    <w:rsid w:val="00616E7F"/>
    <w:rPr>
      <w:rFonts w:ascii="Trebuchet MS" w:hAnsi="Trebuchet MS" w:hint="default"/>
      <w:color w:val="000000"/>
      <w:sz w:val="15"/>
      <w:szCs w:val="15"/>
    </w:rPr>
  </w:style>
  <w:style w:type="paragraph" w:styleId="Pr-formataoHTML">
    <w:name w:val="HTML Preformatted"/>
    <w:basedOn w:val="Normal"/>
    <w:semiHidden/>
    <w:rsid w:val="00616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Verdana" w:eastAsia="Arial Unicode MS" w:hAnsi="Verdana" w:cs="Arial Unicode MS"/>
      <w:sz w:val="20"/>
    </w:rPr>
  </w:style>
  <w:style w:type="paragraph" w:styleId="Textodebalo">
    <w:name w:val="Balloon Text"/>
    <w:basedOn w:val="Normal"/>
    <w:semiHidden/>
    <w:rsid w:val="00616E7F"/>
    <w:rPr>
      <w:rFonts w:ascii="Tahoma" w:hAnsi="Tahoma" w:cs="Tahoma"/>
      <w:sz w:val="16"/>
      <w:szCs w:val="16"/>
    </w:rPr>
  </w:style>
  <w:style w:type="paragraph" w:customStyle="1" w:styleId="anexo">
    <w:name w:val="anexo"/>
    <w:basedOn w:val="Normal"/>
    <w:rsid w:val="00616E7F"/>
    <w:pPr>
      <w:ind w:left="1134" w:hanging="1134"/>
    </w:pPr>
    <w:rPr>
      <w:rFonts w:ascii="Arial" w:eastAsia="Arial Unicode MS" w:hAnsi="Arial" w:cs="Arial"/>
      <w:sz w:val="20"/>
    </w:rPr>
  </w:style>
  <w:style w:type="table" w:styleId="Tabelacomgrade">
    <w:name w:val="Table Grid"/>
    <w:basedOn w:val="Tabelanormal"/>
    <w:uiPriority w:val="59"/>
    <w:rsid w:val="0077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54F6B"/>
    <w:pPr>
      <w:ind w:left="708"/>
    </w:pPr>
  </w:style>
  <w:style w:type="paragraph" w:customStyle="1" w:styleId="Default">
    <w:name w:val="Default"/>
    <w:rsid w:val="004772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ighlight">
    <w:name w:val="highlight"/>
    <w:basedOn w:val="Fontepargpadro"/>
    <w:rsid w:val="0065206E"/>
  </w:style>
  <w:style w:type="character" w:customStyle="1" w:styleId="st">
    <w:name w:val="st"/>
    <w:basedOn w:val="Fontepargpadro"/>
    <w:rsid w:val="00A5121B"/>
  </w:style>
  <w:style w:type="character" w:styleId="nfase">
    <w:name w:val="Emphasis"/>
    <w:basedOn w:val="Fontepargpadro"/>
    <w:uiPriority w:val="20"/>
    <w:qFormat/>
    <w:rsid w:val="00A512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E7F"/>
    <w:pPr>
      <w:jc w:val="both"/>
    </w:pPr>
    <w:rPr>
      <w:sz w:val="28"/>
    </w:rPr>
  </w:style>
  <w:style w:type="paragraph" w:styleId="Ttulo1">
    <w:name w:val="heading 1"/>
    <w:basedOn w:val="Normal"/>
    <w:next w:val="Normal"/>
    <w:qFormat/>
    <w:rsid w:val="00616E7F"/>
    <w:pPr>
      <w:keepNext/>
      <w:spacing w:line="360" w:lineRule="auto"/>
      <w:jc w:val="center"/>
      <w:outlineLvl w:val="0"/>
    </w:pPr>
    <w:rPr>
      <w:rFonts w:ascii="Arial" w:hAnsi="Arial"/>
      <w:b/>
      <w:bCs/>
      <w:sz w:val="24"/>
    </w:rPr>
  </w:style>
  <w:style w:type="paragraph" w:styleId="Ttulo2">
    <w:name w:val="heading 2"/>
    <w:basedOn w:val="Normal"/>
    <w:next w:val="Normal"/>
    <w:qFormat/>
    <w:rsid w:val="00616E7F"/>
    <w:pPr>
      <w:keepNext/>
      <w:spacing w:line="360" w:lineRule="auto"/>
      <w:ind w:left="7513"/>
      <w:outlineLvl w:val="1"/>
    </w:pPr>
    <w:rPr>
      <w:rFonts w:ascii="Arial" w:hAnsi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616E7F"/>
    <w:pPr>
      <w:spacing w:line="360" w:lineRule="auto"/>
    </w:pPr>
    <w:rPr>
      <w:rFonts w:ascii="Arial" w:hAnsi="Arial"/>
      <w:sz w:val="24"/>
    </w:rPr>
  </w:style>
  <w:style w:type="paragraph" w:styleId="Textodenotaderodap">
    <w:name w:val="footnote text"/>
    <w:basedOn w:val="Normal"/>
    <w:semiHidden/>
    <w:rsid w:val="00616E7F"/>
    <w:rPr>
      <w:sz w:val="20"/>
    </w:rPr>
  </w:style>
  <w:style w:type="character" w:styleId="Refdenotaderodap">
    <w:name w:val="footnote reference"/>
    <w:semiHidden/>
    <w:rsid w:val="00616E7F"/>
    <w:rPr>
      <w:vertAlign w:val="superscript"/>
    </w:rPr>
  </w:style>
  <w:style w:type="paragraph" w:styleId="Recuodecorpodetexto">
    <w:name w:val="Body Text Indent"/>
    <w:basedOn w:val="Normal"/>
    <w:semiHidden/>
    <w:rsid w:val="00616E7F"/>
    <w:pPr>
      <w:spacing w:line="360" w:lineRule="auto"/>
      <w:ind w:left="2127"/>
    </w:pPr>
    <w:rPr>
      <w:rFonts w:ascii="Arial" w:hAnsi="Arial"/>
      <w:sz w:val="20"/>
    </w:rPr>
  </w:style>
  <w:style w:type="paragraph" w:styleId="Recuodecorpodetexto2">
    <w:name w:val="Body Text Indent 2"/>
    <w:basedOn w:val="Normal"/>
    <w:semiHidden/>
    <w:rsid w:val="00616E7F"/>
    <w:pPr>
      <w:spacing w:line="360" w:lineRule="auto"/>
      <w:ind w:left="2124"/>
    </w:pPr>
    <w:rPr>
      <w:rFonts w:ascii="Arial" w:hAnsi="Arial"/>
      <w:sz w:val="20"/>
    </w:rPr>
  </w:style>
  <w:style w:type="paragraph" w:styleId="Recuodecorpodetexto3">
    <w:name w:val="Body Text Indent 3"/>
    <w:basedOn w:val="Normal"/>
    <w:semiHidden/>
    <w:rsid w:val="00616E7F"/>
    <w:pPr>
      <w:spacing w:line="360" w:lineRule="auto"/>
      <w:ind w:left="2127"/>
    </w:pPr>
    <w:rPr>
      <w:rFonts w:ascii="Arial" w:hAnsi="Arial"/>
      <w:sz w:val="24"/>
    </w:rPr>
  </w:style>
  <w:style w:type="paragraph" w:styleId="Cabealho">
    <w:name w:val="header"/>
    <w:basedOn w:val="Normal"/>
    <w:semiHidden/>
    <w:rsid w:val="00616E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16E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16E7F"/>
  </w:style>
  <w:style w:type="paragraph" w:styleId="Textoembloco">
    <w:name w:val="Block Text"/>
    <w:basedOn w:val="Normal"/>
    <w:semiHidden/>
    <w:rsid w:val="00616E7F"/>
    <w:pPr>
      <w:pBdr>
        <w:top w:val="single" w:sz="4" w:space="1" w:color="auto"/>
        <w:bottom w:val="single" w:sz="4" w:space="1" w:color="auto"/>
      </w:pBdr>
      <w:ind w:left="3402" w:right="3635"/>
      <w:jc w:val="center"/>
    </w:pPr>
    <w:rPr>
      <w:rFonts w:ascii="Arial" w:hAnsi="Arial"/>
      <w:b/>
      <w:sz w:val="24"/>
    </w:rPr>
  </w:style>
  <w:style w:type="character" w:styleId="Hyperlink">
    <w:name w:val="Hyperlink"/>
    <w:semiHidden/>
    <w:rsid w:val="00616E7F"/>
    <w:rPr>
      <w:color w:val="0000FF"/>
      <w:u w:val="single"/>
    </w:rPr>
  </w:style>
  <w:style w:type="paragraph" w:styleId="Corpodetexto2">
    <w:name w:val="Body Text 2"/>
    <w:basedOn w:val="Normal"/>
    <w:semiHidden/>
    <w:rsid w:val="00616E7F"/>
    <w:pPr>
      <w:spacing w:line="360" w:lineRule="auto"/>
    </w:pPr>
    <w:rPr>
      <w:rFonts w:ascii="Arial" w:hAnsi="Arial" w:cs="Arial"/>
      <w:b/>
      <w:sz w:val="24"/>
    </w:rPr>
  </w:style>
  <w:style w:type="paragraph" w:styleId="Corpodetexto3">
    <w:name w:val="Body Text 3"/>
    <w:basedOn w:val="Normal"/>
    <w:semiHidden/>
    <w:rsid w:val="00616E7F"/>
    <w:pPr>
      <w:pBdr>
        <w:top w:val="single" w:sz="4" w:space="1" w:color="auto"/>
        <w:bottom w:val="single" w:sz="4" w:space="1" w:color="auto"/>
      </w:pBdr>
      <w:ind w:right="-51"/>
      <w:jc w:val="center"/>
    </w:pPr>
    <w:rPr>
      <w:rFonts w:ascii="Arial" w:hAnsi="Arial"/>
      <w:b/>
      <w:sz w:val="22"/>
    </w:rPr>
  </w:style>
  <w:style w:type="character" w:customStyle="1" w:styleId="preto121">
    <w:name w:val="preto121"/>
    <w:rsid w:val="00616E7F"/>
    <w:rPr>
      <w:rFonts w:ascii="Trebuchet MS" w:hAnsi="Trebuchet MS" w:hint="default"/>
      <w:color w:val="000000"/>
      <w:sz w:val="15"/>
      <w:szCs w:val="15"/>
    </w:rPr>
  </w:style>
  <w:style w:type="paragraph" w:styleId="Pr-formataoHTML">
    <w:name w:val="HTML Preformatted"/>
    <w:basedOn w:val="Normal"/>
    <w:semiHidden/>
    <w:rsid w:val="00616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Verdana" w:eastAsia="Arial Unicode MS" w:hAnsi="Verdana" w:cs="Arial Unicode MS"/>
      <w:sz w:val="20"/>
    </w:rPr>
  </w:style>
  <w:style w:type="paragraph" w:styleId="Textodebalo">
    <w:name w:val="Balloon Text"/>
    <w:basedOn w:val="Normal"/>
    <w:semiHidden/>
    <w:rsid w:val="00616E7F"/>
    <w:rPr>
      <w:rFonts w:ascii="Tahoma" w:hAnsi="Tahoma" w:cs="Tahoma"/>
      <w:sz w:val="16"/>
      <w:szCs w:val="16"/>
    </w:rPr>
  </w:style>
  <w:style w:type="paragraph" w:customStyle="1" w:styleId="anexo">
    <w:name w:val="anexo"/>
    <w:basedOn w:val="Normal"/>
    <w:rsid w:val="00616E7F"/>
    <w:pPr>
      <w:ind w:left="1134" w:hanging="1134"/>
    </w:pPr>
    <w:rPr>
      <w:rFonts w:ascii="Arial" w:eastAsia="Arial Unicode MS" w:hAnsi="Arial" w:cs="Arial"/>
      <w:sz w:val="20"/>
    </w:rPr>
  </w:style>
  <w:style w:type="table" w:styleId="Tabelacomgrade">
    <w:name w:val="Table Grid"/>
    <w:basedOn w:val="Tabelanormal"/>
    <w:uiPriority w:val="59"/>
    <w:rsid w:val="0077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54F6B"/>
    <w:pPr>
      <w:ind w:left="708"/>
    </w:pPr>
  </w:style>
  <w:style w:type="paragraph" w:customStyle="1" w:styleId="Default">
    <w:name w:val="Default"/>
    <w:rsid w:val="004772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ighlight">
    <w:name w:val="highlight"/>
    <w:basedOn w:val="Fontepargpadro"/>
    <w:rsid w:val="0065206E"/>
  </w:style>
  <w:style w:type="character" w:customStyle="1" w:styleId="st">
    <w:name w:val="st"/>
    <w:basedOn w:val="Fontepargpadro"/>
    <w:rsid w:val="00A5121B"/>
  </w:style>
  <w:style w:type="character" w:styleId="nfase">
    <w:name w:val="Emphasis"/>
    <w:basedOn w:val="Fontepargpadro"/>
    <w:uiPriority w:val="20"/>
    <w:qFormat/>
    <w:rsid w:val="00A512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2438</Words>
  <Characters>13167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Impugnação Edital Prodam  (00061888.DOC;1)</vt:lpstr>
    </vt:vector>
  </TitlesOfParts>
  <Company>SCBF</Company>
  <LinksUpToDate>false</LinksUpToDate>
  <CharactersWithSpaces>15574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Impugnação Edital Prodam  (00061888.DOC;1)</dc:title>
  <dc:subject>\\SRV-DATA02\P_GERAL\0517\016\00061888.DOC /   Impugnação Edital Prodam</dc:subject>
  <dc:creator>SCBF</dc:creator>
  <cp:lastModifiedBy>.</cp:lastModifiedBy>
  <cp:revision>2</cp:revision>
  <cp:lastPrinted>2004-12-10T19:34:00Z</cp:lastPrinted>
  <dcterms:created xsi:type="dcterms:W3CDTF">2015-06-10T14:07:00Z</dcterms:created>
  <dcterms:modified xsi:type="dcterms:W3CDTF">2015-06-10T14:07:00Z</dcterms:modified>
</cp:coreProperties>
</file>