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02" w:rsidRPr="00D9281B" w:rsidRDefault="005B6B02" w:rsidP="005B6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B">
        <w:rPr>
          <w:rFonts w:ascii="Times New Roman" w:hAnsi="Times New Roman" w:cs="Times New Roman"/>
          <w:b/>
          <w:sz w:val="24"/>
          <w:szCs w:val="24"/>
        </w:rPr>
        <w:t>PROVA ESCRITA – OBJETIVA</w:t>
      </w:r>
    </w:p>
    <w:p w:rsidR="005B6B02" w:rsidRPr="00D9281B" w:rsidRDefault="005B6B02" w:rsidP="005B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4BF" w:rsidRPr="00D9281B" w:rsidRDefault="00B426AB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0</w:t>
      </w:r>
      <w:r w:rsidR="007224BF" w:rsidRPr="00D9281B">
        <w:rPr>
          <w:rFonts w:ascii="Times New Roman" w:hAnsi="Times New Roman" w:cs="Times New Roman"/>
          <w:sz w:val="24"/>
          <w:szCs w:val="24"/>
        </w:rPr>
        <w:t xml:space="preserve">1.  </w:t>
      </w:r>
      <w:r w:rsidR="00132DDE" w:rsidRPr="00D9281B">
        <w:rPr>
          <w:rFonts w:ascii="Times New Roman" w:hAnsi="Times New Roman" w:cs="Times New Roman"/>
          <w:sz w:val="24"/>
          <w:szCs w:val="24"/>
        </w:rPr>
        <w:t>Quando dizemos que</w:t>
      </w:r>
      <w:r w:rsidR="007224BF" w:rsidRPr="00D9281B">
        <w:rPr>
          <w:rFonts w:ascii="Times New Roman" w:hAnsi="Times New Roman" w:cs="Times New Roman"/>
          <w:sz w:val="24"/>
          <w:szCs w:val="24"/>
        </w:rPr>
        <w:t xml:space="preserve"> “a segurança é direito de todos”, a palavra “direito” designa:</w:t>
      </w:r>
    </w:p>
    <w:p w:rsidR="007224BF" w:rsidRPr="00D9281B" w:rsidRDefault="007224BF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a) Fato-social.</w:t>
      </w:r>
    </w:p>
    <w:p w:rsidR="007224BF" w:rsidRPr="00D9281B" w:rsidRDefault="007224BF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b) Norma.</w:t>
      </w:r>
    </w:p>
    <w:p w:rsidR="004D0090" w:rsidRPr="00D9281B" w:rsidRDefault="00461318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c</w:t>
      </w:r>
      <w:r w:rsidR="007224BF" w:rsidRPr="00D9281B">
        <w:rPr>
          <w:rFonts w:ascii="Times New Roman" w:hAnsi="Times New Roman" w:cs="Times New Roman"/>
          <w:sz w:val="24"/>
          <w:szCs w:val="24"/>
        </w:rPr>
        <w:t>) Justiça.</w:t>
      </w:r>
    </w:p>
    <w:p w:rsidR="004D0090" w:rsidRPr="00D9281B" w:rsidRDefault="00461318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d</w:t>
      </w:r>
      <w:r w:rsidR="007224BF" w:rsidRPr="00D9281B">
        <w:rPr>
          <w:rFonts w:ascii="Times New Roman" w:hAnsi="Times New Roman" w:cs="Times New Roman"/>
          <w:sz w:val="24"/>
          <w:szCs w:val="24"/>
        </w:rPr>
        <w:t>) Nenhuma das anteriores.</w:t>
      </w:r>
    </w:p>
    <w:p w:rsidR="000070EA" w:rsidRPr="00D9281B" w:rsidRDefault="000070E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90" w:rsidRPr="00D9281B" w:rsidRDefault="00B426AB" w:rsidP="005B6B02">
      <w:pPr>
        <w:spacing w:after="0" w:line="240" w:lineRule="auto"/>
        <w:jc w:val="both"/>
        <w:rPr>
          <w:rFonts w:ascii="Times New Roman" w:hAnsi="Times New Roman" w:cs="Times New Roman"/>
          <w:color w:val="1A2E33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</w:rPr>
        <w:t>0</w:t>
      </w:r>
      <w:r w:rsidR="004D0090" w:rsidRPr="00D9281B">
        <w:rPr>
          <w:rFonts w:ascii="Times New Roman" w:hAnsi="Times New Roman" w:cs="Times New Roman"/>
          <w:sz w:val="24"/>
          <w:szCs w:val="24"/>
        </w:rPr>
        <w:t>2.</w:t>
      </w:r>
      <w:r w:rsidR="004D0090" w:rsidRPr="00D9281B">
        <w:rPr>
          <w:rFonts w:ascii="Times New Roman" w:hAnsi="Times New Roman" w:cs="Times New Roman"/>
          <w:sz w:val="24"/>
          <w:szCs w:val="24"/>
          <w:lang w:eastAsia="pt-BR"/>
        </w:rPr>
        <w:t xml:space="preserve"> A vigência da norma jurídica implica que esta seja obrigatória e isso só se dá com</w:t>
      </w:r>
      <w:r w:rsidR="00461318" w:rsidRPr="00D9281B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="004D0090" w:rsidRPr="00D9281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D0090" w:rsidRPr="00D9281B" w:rsidRDefault="00132DDE" w:rsidP="005B6B02">
      <w:pPr>
        <w:spacing w:after="0" w:line="240" w:lineRule="auto"/>
        <w:jc w:val="both"/>
        <w:rPr>
          <w:rFonts w:ascii="Times New Roman" w:hAnsi="Times New Roman" w:cs="Times New Roman"/>
          <w:color w:val="1A2E33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lang w:eastAsia="pt-BR"/>
        </w:rPr>
        <w:t>a) Edição.</w:t>
      </w:r>
    </w:p>
    <w:p w:rsidR="004D0090" w:rsidRPr="00D9281B" w:rsidRDefault="004D0090" w:rsidP="005B6B02">
      <w:pPr>
        <w:spacing w:after="0" w:line="240" w:lineRule="auto"/>
        <w:jc w:val="both"/>
        <w:rPr>
          <w:rFonts w:ascii="Times New Roman" w:hAnsi="Times New Roman" w:cs="Times New Roman"/>
          <w:color w:val="1A2E33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lang w:eastAsia="pt-BR"/>
        </w:rPr>
        <w:t>b) Promulgação</w:t>
      </w:r>
      <w:r w:rsidR="00132DDE" w:rsidRPr="00D9281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D0090" w:rsidRPr="00D9281B" w:rsidRDefault="00132DDE" w:rsidP="005B6B02">
      <w:pPr>
        <w:spacing w:after="0" w:line="240" w:lineRule="auto"/>
        <w:jc w:val="both"/>
        <w:rPr>
          <w:rFonts w:ascii="Times New Roman" w:hAnsi="Times New Roman" w:cs="Times New Roman"/>
          <w:color w:val="1A2E33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lang w:eastAsia="pt-BR"/>
        </w:rPr>
        <w:t>c) Discussão e aprovação.</w:t>
      </w:r>
    </w:p>
    <w:p w:rsidR="004D0090" w:rsidRPr="00D9281B" w:rsidRDefault="00132DDE" w:rsidP="005B6B02">
      <w:pPr>
        <w:spacing w:after="0" w:line="240" w:lineRule="auto"/>
        <w:jc w:val="both"/>
        <w:rPr>
          <w:rFonts w:ascii="Times New Roman" w:hAnsi="Times New Roman" w:cs="Times New Roman"/>
          <w:color w:val="1A2E33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lang w:eastAsia="pt-BR"/>
        </w:rPr>
        <w:t>d) Publicação.</w:t>
      </w:r>
    </w:p>
    <w:p w:rsidR="000070EA" w:rsidRPr="00D9281B" w:rsidRDefault="000070E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DE" w:rsidRPr="00D9281B" w:rsidRDefault="00B426AB" w:rsidP="00132DDE">
      <w:pPr>
        <w:pStyle w:val="NormalWeb"/>
        <w:shd w:val="clear" w:color="auto" w:fill="FFFFFF"/>
        <w:spacing w:before="0" w:beforeAutospacing="0" w:after="0" w:afterAutospacing="0"/>
        <w:ind w:right="119"/>
        <w:jc w:val="both"/>
      </w:pPr>
      <w:r w:rsidRPr="00D9281B">
        <w:t>0</w:t>
      </w:r>
      <w:r w:rsidR="004D0090" w:rsidRPr="00D9281B">
        <w:t xml:space="preserve">3. </w:t>
      </w:r>
      <w:r w:rsidR="00132DDE" w:rsidRPr="00D9281B">
        <w:t>No que se refere à lei dos Hebreus, assinale a alternativa Correta:</w:t>
      </w:r>
      <w:r w:rsidR="00132DDE" w:rsidRPr="00D9281B">
        <w:t xml:space="preserve"> </w:t>
      </w:r>
    </w:p>
    <w:p w:rsidR="00132DDE" w:rsidRPr="00D9281B" w:rsidRDefault="00132DDE" w:rsidP="00132DD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right="119"/>
      </w:pPr>
      <w:r w:rsidRPr="00D9281B">
        <w:t>A Torá é formada pelos 05 primeiros livros da Bíblia: Gênesis, Êxodo, Levítico, Números e Deuteronômio.</w:t>
      </w:r>
    </w:p>
    <w:p w:rsidR="00132DDE" w:rsidRPr="00D9281B" w:rsidRDefault="00132DDE" w:rsidP="00132DD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right="119"/>
        <w:jc w:val="both"/>
      </w:pPr>
      <w:r w:rsidRPr="00D9281B">
        <w:t>A base moral da Lei Mosaica é encontrada nos Dez Mandamentos, que foram escritas por Noé no Monte Sinai.</w:t>
      </w:r>
    </w:p>
    <w:p w:rsidR="00132DDE" w:rsidRPr="00D9281B" w:rsidRDefault="00132DDE" w:rsidP="00132DD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right="119"/>
        <w:jc w:val="both"/>
      </w:pPr>
      <w:r w:rsidRPr="00D9281B">
        <w:t>A Lei Mosaica é uma legislação que distingue entre o Direito sacro e o profano, é um direito que não pode ser considerado religioso.</w:t>
      </w:r>
    </w:p>
    <w:p w:rsidR="00132DDE" w:rsidRPr="00D9281B" w:rsidRDefault="00132DDE" w:rsidP="00132DD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right="119"/>
        <w:jc w:val="both"/>
      </w:pPr>
      <w:r w:rsidRPr="00D9281B">
        <w:t xml:space="preserve">A Legislação Mosaica foi escrita durante os 40 anos no deserto (Êxodo), quando os Hebreus estavam fugindo da escravidão Grega. </w:t>
      </w:r>
    </w:p>
    <w:p w:rsidR="000070EA" w:rsidRPr="00D9281B" w:rsidRDefault="000070EA" w:rsidP="00132D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426AB" w:rsidRPr="00D9281B" w:rsidRDefault="00B426AB" w:rsidP="00B4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0</w:t>
      </w:r>
      <w:r w:rsidR="004D0090" w:rsidRPr="00D9281B">
        <w:rPr>
          <w:rFonts w:ascii="Times New Roman" w:hAnsi="Times New Roman" w:cs="Times New Roman"/>
          <w:sz w:val="24"/>
          <w:szCs w:val="24"/>
        </w:rPr>
        <w:t>4.</w:t>
      </w:r>
      <w:r w:rsidR="00C965FE" w:rsidRPr="00D92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81B">
        <w:rPr>
          <w:rFonts w:ascii="Times New Roman" w:hAnsi="Times New Roman" w:cs="Times New Roman"/>
          <w:sz w:val="24"/>
          <w:szCs w:val="24"/>
        </w:rPr>
        <w:t>A respeito das regras do domicílio, assinale a opção </w:t>
      </w:r>
      <w:r w:rsidRPr="00D9281B">
        <w:rPr>
          <w:rFonts w:ascii="Times New Roman" w:hAnsi="Times New Roman" w:cs="Times New Roman"/>
          <w:bCs/>
          <w:sz w:val="24"/>
          <w:szCs w:val="24"/>
        </w:rPr>
        <w:t>INCORRETA.</w:t>
      </w:r>
    </w:p>
    <w:p w:rsidR="00B426AB" w:rsidRPr="00D9281B" w:rsidRDefault="00B426AB" w:rsidP="00B4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lang w:eastAsia="pt-BR"/>
        </w:rPr>
        <w:t> a) Admite-se que uma pessoa possa ter domicílio sem possuir residência determinada, ou que esta seja de difícil identificação.</w:t>
      </w:r>
    </w:p>
    <w:p w:rsidR="00B426AB" w:rsidRPr="00D9281B" w:rsidRDefault="00B426AB" w:rsidP="00B4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lang w:eastAsia="pt-BR"/>
        </w:rPr>
        <w:t>b) Caso um indivíduo possua diversas residências onde viva alternadamente, qualquer uma delas pode ser considerada o seu domicílio.</w:t>
      </w:r>
    </w:p>
    <w:p w:rsidR="00B426AB" w:rsidRPr="00D9281B" w:rsidRDefault="00B426AB" w:rsidP="00B4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lang w:eastAsia="pt-BR"/>
        </w:rPr>
        <w:t>c) A mera troca de endereço não caracteriza, por si só, mudança de domicílio.</w:t>
      </w:r>
    </w:p>
    <w:p w:rsidR="00B426AB" w:rsidRPr="00D9281B" w:rsidRDefault="00B426AB" w:rsidP="00B4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lang w:eastAsia="pt-BR"/>
        </w:rPr>
        <w:t xml:space="preserve">d) O domicílio civil é formado pelo elemento objetivo, que consiste na residência, sendo </w:t>
      </w:r>
      <w:r w:rsidR="008E43BD" w:rsidRPr="00D9281B">
        <w:rPr>
          <w:rFonts w:ascii="Times New Roman" w:hAnsi="Times New Roman" w:cs="Times New Roman"/>
          <w:sz w:val="24"/>
          <w:szCs w:val="24"/>
          <w:lang w:eastAsia="pt-BR"/>
        </w:rPr>
        <w:t>irrelevante</w:t>
      </w:r>
      <w:r w:rsidRPr="00D9281B">
        <w:rPr>
          <w:rFonts w:ascii="Times New Roman" w:hAnsi="Times New Roman" w:cs="Times New Roman"/>
          <w:sz w:val="24"/>
          <w:szCs w:val="24"/>
          <w:lang w:eastAsia="pt-BR"/>
        </w:rPr>
        <w:t xml:space="preserve"> averiguar-se o elemento subjetivo.</w:t>
      </w:r>
    </w:p>
    <w:p w:rsidR="000070EA" w:rsidRPr="00D9281B" w:rsidRDefault="000070EA" w:rsidP="00B4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426AB" w:rsidRPr="00D9281B" w:rsidRDefault="00B426AB" w:rsidP="00B4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  <w:lang w:eastAsia="pt-BR"/>
        </w:rPr>
        <w:t>0</w:t>
      </w:r>
      <w:r w:rsidR="00C965FE" w:rsidRPr="00D9281B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="00C965FE" w:rsidRPr="00D9281B">
        <w:rPr>
          <w:rFonts w:ascii="Times New Roman" w:hAnsi="Times New Roman" w:cs="Times New Roman"/>
          <w:sz w:val="24"/>
          <w:szCs w:val="24"/>
        </w:rPr>
        <w:t xml:space="preserve">. </w:t>
      </w:r>
      <w:r w:rsidRPr="00D9281B">
        <w:rPr>
          <w:rFonts w:ascii="Times New Roman" w:hAnsi="Times New Roman" w:cs="Times New Roman"/>
          <w:sz w:val="24"/>
          <w:szCs w:val="24"/>
        </w:rPr>
        <w:t>Considerando o que dispõe o Código Civil a respeito das pessoas naturais, das pessoas jurídicas e do domicílio, assinale a opção correta.</w:t>
      </w:r>
    </w:p>
    <w:p w:rsidR="00B426AB" w:rsidRPr="00D9281B" w:rsidRDefault="00B426AB" w:rsidP="00B4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a) A existência legal das pessoas jurídicas de direito privado começa com o início das atividades.</w:t>
      </w:r>
    </w:p>
    <w:p w:rsidR="00B426AB" w:rsidRPr="00D9281B" w:rsidRDefault="00B426AB" w:rsidP="00B4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b) O cigano sem residência habitual é considerado sem domicílio.</w:t>
      </w:r>
    </w:p>
    <w:p w:rsidR="00B426AB" w:rsidRPr="00D9281B" w:rsidRDefault="00B426AB" w:rsidP="00B4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c) Os partidos políticos não são considerados pessoas jurídicas, pois não detêm personalidade.</w:t>
      </w:r>
    </w:p>
    <w:p w:rsidR="00B426AB" w:rsidRPr="00D9281B" w:rsidRDefault="00B426AB" w:rsidP="00B4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d) A personalidade civil liga-se ao homem desde seu nascimento com vida, independentemente do preenchimento de qualquer requisito psíquico.</w:t>
      </w:r>
    </w:p>
    <w:p w:rsidR="000070EA" w:rsidRPr="00D9281B" w:rsidRDefault="000070EA" w:rsidP="00B426AB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4170CA" w:rsidRPr="00D9281B" w:rsidRDefault="00B426AB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0</w:t>
      </w:r>
      <w:r w:rsidR="004170CA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6. O governo do Príncipe</w:t>
      </w:r>
      <w:r w:rsidR="008E43BD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: </w:t>
      </w:r>
      <w:r w:rsidR="004170CA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“A escolha dos ministros por parte de um príncipe não é coisa de pouca importância: os ministros serão bons ou maus, de acordo com a prudência que o príncipe demonstrar. A primeira impressão que se tem de um governante e da sua inteligência, é dada pelos homens que o </w:t>
      </w:r>
      <w:r w:rsidR="004170CA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 xml:space="preserve">cercam. Quando estes são eficientes e fiéis, pode-se sempre considerar o príncipe sábio, pois foi capaz de reconhecera capacidade e manter fidelidade. Mas quando a situação é oposta, pode-se sempre dele fazer mau juízo, porque seu primeiro erro terá sido cometido ao escolher os assessores”. (MAQUIAVEL, Nicolau. O Príncipe. Trad. de Pietro </w:t>
      </w:r>
      <w:proofErr w:type="spellStart"/>
      <w:r w:rsidR="004170CA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Nassetti</w:t>
      </w:r>
      <w:proofErr w:type="spellEnd"/>
      <w:r w:rsidR="004170CA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 São Paulo: Martin </w:t>
      </w:r>
      <w:proofErr w:type="spellStart"/>
      <w:r w:rsidR="004170CA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Claret</w:t>
      </w:r>
      <w:proofErr w:type="spellEnd"/>
      <w:r w:rsidR="004170CA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2004. p. 136.) Com base no texto e nos conhecimentos sobre Maquiavel, é correto afirmar:</w:t>
      </w:r>
    </w:p>
    <w:p w:rsidR="00461318" w:rsidRPr="00D9281B" w:rsidRDefault="004170CA" w:rsidP="0046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a) </w:t>
      </w:r>
      <w:r w:rsidR="0046131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Um príncipe e seu governo são avaliados também pela escolha dos ministros.</w:t>
      </w:r>
    </w:p>
    <w:p w:rsidR="004170CA" w:rsidRPr="00D9281B" w:rsidRDefault="004170C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b) Basta que o príncipe seja bom e virtuoso para que seu governo obtenha pleno êxito e seja reconhecido pelo povo.</w:t>
      </w:r>
    </w:p>
    <w:p w:rsidR="004170CA" w:rsidRPr="00D9281B" w:rsidRDefault="004170C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c) O povo distingue e julga, separadamente, as atitudes do príncipe daquelas de seus ministros.</w:t>
      </w:r>
    </w:p>
    <w:p w:rsidR="004170CA" w:rsidRPr="00D9281B" w:rsidRDefault="004170C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d) A escolha dos ministros é irrelevante para garantir um bom governo, desde que o príncipe tenha um projeto político perfeito.</w:t>
      </w:r>
    </w:p>
    <w:p w:rsidR="000070EA" w:rsidRPr="00D9281B" w:rsidRDefault="000070E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4170CA" w:rsidRPr="00D9281B" w:rsidRDefault="00B426AB" w:rsidP="005B6B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</w:rPr>
        <w:t>0</w:t>
      </w:r>
      <w:r w:rsidR="004170CA" w:rsidRPr="00D9281B">
        <w:rPr>
          <w:rFonts w:ascii="Times New Roman" w:hAnsi="Times New Roman" w:cs="Times New Roman"/>
          <w:sz w:val="24"/>
          <w:szCs w:val="24"/>
        </w:rPr>
        <w:t xml:space="preserve">7. </w:t>
      </w:r>
      <w:r w:rsidR="004170CA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 </w:t>
      </w:r>
      <w:proofErr w:type="spellStart"/>
      <w:r w:rsidR="004170CA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virtú</w:t>
      </w:r>
      <w:proofErr w:type="spellEnd"/>
      <w:r w:rsidR="004170CA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do Príncipe</w:t>
      </w:r>
      <w:r w:rsidR="00FC13B0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;</w:t>
      </w:r>
    </w:p>
    <w:p w:rsidR="00332168" w:rsidRPr="00D9281B" w:rsidRDefault="004170C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Muito citado e pouco conhecido, Nicolau Maquiavel é um dos maiores expoentes do Renascimento e sua contribuição determinou novos horizontes para a filosofia política. A respeito do conceito de </w:t>
      </w:r>
      <w:proofErr w:type="spellStart"/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virtú</w:t>
      </w:r>
      <w:proofErr w:type="spellEnd"/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analise as assertivas</w:t>
      </w:r>
      <w:r w:rsidR="0033216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abaixo.</w:t>
      </w:r>
      <w:r w:rsidR="0033216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332168" w:rsidRPr="00D9281B" w:rsidRDefault="004170C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I – A </w:t>
      </w:r>
      <w:proofErr w:type="spellStart"/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virtú</w:t>
      </w:r>
      <w:proofErr w:type="spellEnd"/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é a qualidade dos oportunistas, que </w:t>
      </w:r>
      <w:r w:rsidR="0033216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agem guiados</w:t>
      </w: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pelo instinto natural e irracional do egoísmo</w:t>
      </w:r>
      <w:r w:rsidR="0033216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 almejam, exclusivamente, sua vantagem pessoal.</w:t>
      </w:r>
    </w:p>
    <w:p w:rsidR="00332168" w:rsidRPr="00D9281B" w:rsidRDefault="004170C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II – O homem de </w:t>
      </w:r>
      <w:proofErr w:type="spellStart"/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virtú</w:t>
      </w:r>
      <w:proofErr w:type="spellEnd"/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é antes de tudo um sábio, é</w:t>
      </w:r>
      <w:r w:rsidR="0033216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aquele que conhece as circunstâncias do</w:t>
      </w:r>
      <w:r w:rsidR="0033216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momento oferecido pela fortuna e age seguro do </w:t>
      </w:r>
      <w:r w:rsidR="0033216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seu êxito</w:t>
      </w: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:rsidR="00332168" w:rsidRPr="00D9281B" w:rsidRDefault="004170C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III – Mais do que todos os homens, o príncipe tem de</w:t>
      </w:r>
      <w:r w:rsidR="0033216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ser um homem de </w:t>
      </w:r>
      <w:proofErr w:type="spellStart"/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virtú</w:t>
      </w:r>
      <w:proofErr w:type="spellEnd"/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capaz de conheceras circunstâncias e utilizá-las a seu favor.</w:t>
      </w:r>
    </w:p>
    <w:p w:rsidR="004170CA" w:rsidRPr="00D9281B" w:rsidRDefault="004170C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IV – Partidário da teoria do direito divino, Maquiavel vê o príncipe como um predestinado e a </w:t>
      </w:r>
      <w:proofErr w:type="spellStart"/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virtú</w:t>
      </w:r>
      <w:proofErr w:type="spellEnd"/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como</w:t>
      </w:r>
      <w:r w:rsidR="0033216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algo que não depende dos fatores históricos.</w:t>
      </w:r>
    </w:p>
    <w:p w:rsidR="004170CA" w:rsidRPr="00D9281B" w:rsidRDefault="004170C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Assinale a ÚNICA alternativa que contém as assertivas verdadeiras.</w:t>
      </w:r>
    </w:p>
    <w:p w:rsidR="004170CA" w:rsidRPr="00D9281B" w:rsidRDefault="004170CA" w:rsidP="005B6B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a) I, II, e III</w:t>
      </w:r>
    </w:p>
    <w:p w:rsidR="004170CA" w:rsidRPr="00D9281B" w:rsidRDefault="004170CA" w:rsidP="005B6B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b) II e III</w:t>
      </w:r>
    </w:p>
    <w:p w:rsidR="004170CA" w:rsidRPr="00D9281B" w:rsidRDefault="004170CA" w:rsidP="005B6B02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c) II e IV</w:t>
      </w:r>
    </w:p>
    <w:p w:rsidR="0058511E" w:rsidRPr="00D9281B" w:rsidRDefault="00461318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d</w:t>
      </w:r>
      <w:r w:rsidR="00332168" w:rsidRPr="00D9281B">
        <w:rPr>
          <w:rFonts w:ascii="Times New Roman" w:hAnsi="Times New Roman" w:cs="Times New Roman"/>
          <w:sz w:val="24"/>
          <w:szCs w:val="24"/>
        </w:rPr>
        <w:t>) IV e I</w:t>
      </w:r>
    </w:p>
    <w:p w:rsidR="000070EA" w:rsidRPr="00D9281B" w:rsidRDefault="000070EA" w:rsidP="005B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C23729" w:rsidRPr="00D9281B" w:rsidRDefault="00C23729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0</w:t>
      </w:r>
      <w:r w:rsidR="00461318"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8</w:t>
      </w:r>
      <w:r w:rsidRPr="00D928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 </w:t>
      </w: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E6974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Denomina-se </w:t>
      </w:r>
      <w:proofErr w:type="spellStart"/>
      <w:r w:rsidR="008E6974" w:rsidRPr="00D9281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Vacatio</w:t>
      </w:r>
      <w:proofErr w:type="spellEnd"/>
      <w:r w:rsidR="008E6974" w:rsidRPr="00D9281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L</w:t>
      </w:r>
      <w:r w:rsidRPr="00D9281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egis</w:t>
      </w: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</w:p>
    <w:p w:rsidR="00C23729" w:rsidRPr="00D9281B" w:rsidRDefault="00C23729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a) o período de tramitação da lei no Congresso Nacional.</w:t>
      </w:r>
    </w:p>
    <w:p w:rsidR="00C23729" w:rsidRPr="00D9281B" w:rsidRDefault="00461318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C23729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) o período de vigência da lei temporária.</w:t>
      </w:r>
    </w:p>
    <w:p w:rsidR="00C23729" w:rsidRPr="00D9281B" w:rsidRDefault="00461318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23729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) o intervalo entre a data da publicação da lei e a da sua entrada em vigor</w:t>
      </w:r>
      <w:r w:rsidR="008E6974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C23729" w:rsidRPr="00D9281B" w:rsidRDefault="00461318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C23729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) a situação jurídica dos fatos regulamentados por lei revogada.</w:t>
      </w:r>
    </w:p>
    <w:p w:rsidR="008E6974" w:rsidRPr="00D9281B" w:rsidRDefault="008E6974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974" w:rsidRPr="00D9281B" w:rsidRDefault="00461318" w:rsidP="005B6B0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hAnsi="Times New Roman" w:cs="Times New Roman"/>
          <w:sz w:val="24"/>
          <w:szCs w:val="24"/>
          <w:lang w:eastAsia="pt-BR"/>
        </w:rPr>
        <w:t xml:space="preserve">      09</w:t>
      </w:r>
      <w:r w:rsidR="008E6974" w:rsidRPr="00D9281B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8E6974" w:rsidRPr="00D928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relação às diferenças entre Direito Positivo e Direito Natural, assinale a alternativa INCORRETA:</w:t>
      </w:r>
    </w:p>
    <w:p w:rsidR="008E6974" w:rsidRPr="00D9281B" w:rsidRDefault="008E6974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a) O Direito Positivo tem eficácia apenas para as comunidades políticas em que é posto e o Direito Natural é universal, tem validade geral.</w:t>
      </w:r>
    </w:p>
    <w:p w:rsidR="008E6974" w:rsidRPr="00D9281B" w:rsidRDefault="008E6974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b) O Direito Positivo, ao contrário do Direito Natural, é mutável.</w:t>
      </w:r>
    </w:p>
    <w:p w:rsidR="008E6974" w:rsidRPr="00D9281B" w:rsidRDefault="008E6974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c) O Direito Positivo é posto pelo Estado e não por uma força divina ou consequência lógica do pensamento racional.</w:t>
      </w:r>
    </w:p>
    <w:p w:rsidR="008E6974" w:rsidRPr="00D9281B" w:rsidRDefault="008E6974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d) O Direito Positivo estabelece aquilo que é “bom” ou “mau” e não o que é útil, como faz o Direito Natural.</w:t>
      </w:r>
    </w:p>
    <w:p w:rsidR="000070EA" w:rsidRPr="00D9281B" w:rsidRDefault="000070EA" w:rsidP="005B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974" w:rsidRPr="00D9281B" w:rsidRDefault="00461318" w:rsidP="005B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10</w:t>
      </w:r>
      <w:r w:rsidR="00FE65AA" w:rsidRPr="00D9281B">
        <w:rPr>
          <w:rFonts w:ascii="Times New Roman" w:hAnsi="Times New Roman" w:cs="Times New Roman"/>
          <w:sz w:val="24"/>
          <w:szCs w:val="24"/>
        </w:rPr>
        <w:t xml:space="preserve">. </w:t>
      </w:r>
      <w:r w:rsidR="0027602D" w:rsidRPr="00D9281B">
        <w:rPr>
          <w:rFonts w:ascii="Times New Roman" w:hAnsi="Times New Roman" w:cs="Times New Roman"/>
          <w:sz w:val="24"/>
          <w:szCs w:val="24"/>
        </w:rPr>
        <w:t>Referente às fontes do Direito, analise as assertivas abaixo e marque a correta.</w:t>
      </w:r>
    </w:p>
    <w:p w:rsidR="0027602D" w:rsidRPr="00D9281B" w:rsidRDefault="0027602D" w:rsidP="005B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a) A interpretação das leis quanto a fonte pode ser doutrinal, judicial, autentica ou gramatical.</w:t>
      </w:r>
    </w:p>
    <w:p w:rsidR="0027602D" w:rsidRPr="00D9281B" w:rsidRDefault="0027602D" w:rsidP="005B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 xml:space="preserve">b) Os costumes podem ser </w:t>
      </w:r>
      <w:proofErr w:type="spellStart"/>
      <w:r w:rsidRPr="00D9281B">
        <w:rPr>
          <w:rFonts w:ascii="Times New Roman" w:hAnsi="Times New Roman" w:cs="Times New Roman"/>
          <w:sz w:val="24"/>
          <w:szCs w:val="24"/>
        </w:rPr>
        <w:t>secundum</w:t>
      </w:r>
      <w:proofErr w:type="spellEnd"/>
      <w:r w:rsidRPr="00D9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1B">
        <w:rPr>
          <w:rFonts w:ascii="Times New Roman" w:hAnsi="Times New Roman" w:cs="Times New Roman"/>
          <w:sz w:val="24"/>
          <w:szCs w:val="24"/>
        </w:rPr>
        <w:t>legem</w:t>
      </w:r>
      <w:proofErr w:type="spellEnd"/>
      <w:r w:rsidRPr="00D92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81B">
        <w:rPr>
          <w:rFonts w:ascii="Times New Roman" w:hAnsi="Times New Roman" w:cs="Times New Roman"/>
          <w:sz w:val="24"/>
          <w:szCs w:val="24"/>
        </w:rPr>
        <w:t>praeter</w:t>
      </w:r>
      <w:proofErr w:type="spellEnd"/>
      <w:r w:rsidRPr="00D9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1B">
        <w:rPr>
          <w:rFonts w:ascii="Times New Roman" w:hAnsi="Times New Roman" w:cs="Times New Roman"/>
          <w:sz w:val="24"/>
          <w:szCs w:val="24"/>
        </w:rPr>
        <w:t>legem</w:t>
      </w:r>
      <w:proofErr w:type="spellEnd"/>
      <w:r w:rsidRPr="00D9281B">
        <w:rPr>
          <w:rFonts w:ascii="Times New Roman" w:hAnsi="Times New Roman" w:cs="Times New Roman"/>
          <w:sz w:val="24"/>
          <w:szCs w:val="24"/>
        </w:rPr>
        <w:t xml:space="preserve"> ou contra </w:t>
      </w:r>
      <w:proofErr w:type="spellStart"/>
      <w:r w:rsidRPr="00D9281B">
        <w:rPr>
          <w:rFonts w:ascii="Times New Roman" w:hAnsi="Times New Roman" w:cs="Times New Roman"/>
          <w:sz w:val="24"/>
          <w:szCs w:val="24"/>
        </w:rPr>
        <w:t>legem</w:t>
      </w:r>
      <w:proofErr w:type="spellEnd"/>
      <w:r w:rsidRPr="00D9281B">
        <w:rPr>
          <w:rFonts w:ascii="Times New Roman" w:hAnsi="Times New Roman" w:cs="Times New Roman"/>
          <w:sz w:val="24"/>
          <w:szCs w:val="24"/>
        </w:rPr>
        <w:t>.</w:t>
      </w:r>
    </w:p>
    <w:p w:rsidR="0027602D" w:rsidRPr="00D9281B" w:rsidRDefault="0027602D" w:rsidP="005B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c) A lei e o costume não têm pontos semelhantes, pois não são a expressão da vontade do grupo.</w:t>
      </w:r>
    </w:p>
    <w:p w:rsidR="0027602D" w:rsidRPr="00D9281B" w:rsidRDefault="0027602D" w:rsidP="005B6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d) A função do costume no direito brasileiro é somente supletiva.</w:t>
      </w:r>
    </w:p>
    <w:p w:rsidR="00461318" w:rsidRPr="00D9281B" w:rsidRDefault="00461318" w:rsidP="005B6B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B0" w:rsidRPr="00D9281B" w:rsidRDefault="00461318" w:rsidP="005B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="00C71AB9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O </w:t>
      </w:r>
      <w:r w:rsidR="00C71AB9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mito é essencialmente uma narrativa (...) que não se define apenas pelo tema ou objeto da narrativa, mas pelo modo de narrar. (M. </w:t>
      </w:r>
      <w:proofErr w:type="spellStart"/>
      <w:r w:rsidR="00C71AB9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Chaui</w:t>
      </w:r>
      <w:proofErr w:type="spellEnd"/>
      <w:r w:rsidR="00C71AB9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FC13B0" w:rsidRPr="00D9281B" w:rsidRDefault="00C71AB9" w:rsidP="005B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O modo de narrar característico do pensamento mítico pode ser corretamente definido como uma</w:t>
      </w:r>
      <w:r w:rsidR="00FC13B0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 que recorre;</w:t>
      </w:r>
    </w:p>
    <w:p w:rsidR="00FC13B0" w:rsidRPr="00D9281B" w:rsidRDefault="00FC13B0" w:rsidP="005B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à fantasia somente para descrever o sobrenatural. </w:t>
      </w:r>
    </w:p>
    <w:p w:rsidR="00FC13B0" w:rsidRPr="00D9281B" w:rsidRDefault="00FC13B0" w:rsidP="005B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b) ao mágico para descrever o mundo e o homem.</w:t>
      </w:r>
    </w:p>
    <w:p w:rsidR="00FC13B0" w:rsidRPr="00D9281B" w:rsidRDefault="00FC13B0" w:rsidP="005B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à experimentação para explicar a natureza. </w:t>
      </w:r>
    </w:p>
    <w:p w:rsidR="00C71AB9" w:rsidRPr="00D9281B" w:rsidRDefault="00461318" w:rsidP="005B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FC13B0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) à experimentação para descrever o mundo e a história.</w:t>
      </w:r>
    </w:p>
    <w:p w:rsidR="00FC13B0" w:rsidRPr="00D9281B" w:rsidRDefault="00FC13B0" w:rsidP="005B6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4754" w:rsidRPr="00D9281B" w:rsidRDefault="0076774C" w:rsidP="008E43B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461318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E43BD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564754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VUNESP - 2011 - SAP-SP - Analista Administrativo</w:t>
      </w:r>
      <w:r w:rsidR="008E43BD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564754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princípios básicos da Administração Pública pr</w:t>
      </w:r>
      <w:r w:rsidR="008E43BD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evistos na Constituição Federal:</w:t>
      </w:r>
    </w:p>
    <w:p w:rsidR="00564754" w:rsidRPr="00D9281B" w:rsidRDefault="00C96EC4" w:rsidP="005B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564754" w:rsidRPr="00D928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</w:t>
      </w:r>
      <w:r w:rsidR="00564754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moralidade, determinismo e eficiência.</w:t>
      </w:r>
    </w:p>
    <w:p w:rsidR="00564754" w:rsidRPr="00D9281B" w:rsidRDefault="00C96EC4" w:rsidP="005B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</w:t>
      </w:r>
      <w:r w:rsidR="00564754" w:rsidRPr="00D928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564754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 inconformismo, legalidade e publicidade.</w:t>
      </w:r>
    </w:p>
    <w:p w:rsidR="00C96EC4" w:rsidRPr="00D9281B" w:rsidRDefault="00C96EC4" w:rsidP="00C9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c) legalidade, impessoalidade e eficiência.</w:t>
      </w:r>
    </w:p>
    <w:p w:rsidR="004A57CC" w:rsidRPr="00D9281B" w:rsidRDefault="00C96EC4" w:rsidP="005B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8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="00564754" w:rsidRPr="00D928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564754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 impessoalida</w:t>
      </w:r>
      <w:r w:rsidR="004A57CC" w:rsidRPr="00D9281B">
        <w:rPr>
          <w:rFonts w:ascii="Times New Roman" w:eastAsia="Times New Roman" w:hAnsi="Times New Roman" w:cs="Times New Roman"/>
          <w:sz w:val="24"/>
          <w:szCs w:val="24"/>
          <w:lang w:eastAsia="pt-BR"/>
        </w:rPr>
        <w:t>de, publicidade e determinismo.</w:t>
      </w:r>
    </w:p>
    <w:p w:rsidR="00E81C8E" w:rsidRPr="00D9281B" w:rsidRDefault="00E81C8E" w:rsidP="005B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57CC" w:rsidRPr="00D9281B" w:rsidRDefault="00C96EC4" w:rsidP="005B6B02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9281B">
        <w:t>13</w:t>
      </w:r>
      <w:r w:rsidR="00564754" w:rsidRPr="00D9281B">
        <w:t>.</w:t>
      </w:r>
      <w:r w:rsidR="004A57CC" w:rsidRPr="00D9281B">
        <w:rPr>
          <w:color w:val="000000"/>
          <w:shd w:val="clear" w:color="auto" w:fill="FFFFFF"/>
        </w:rPr>
        <w:t xml:space="preserve"> Não podem alistar-se como eleitores </w:t>
      </w:r>
      <w:proofErr w:type="gramStart"/>
      <w:r w:rsidR="004A57CC" w:rsidRPr="00D9281B">
        <w:rPr>
          <w:color w:val="000000"/>
          <w:shd w:val="clear" w:color="auto" w:fill="FFFFFF"/>
        </w:rPr>
        <w:t>os</w:t>
      </w:r>
      <w:r w:rsidR="00C71AB9" w:rsidRPr="00D9281B">
        <w:rPr>
          <w:color w:val="000000"/>
        </w:rPr>
        <w:t>;</w:t>
      </w:r>
      <w:r w:rsidR="004A57CC" w:rsidRPr="00D9281B">
        <w:rPr>
          <w:color w:val="000000"/>
        </w:rPr>
        <w:br/>
      </w:r>
      <w:r w:rsidR="00E81C8E" w:rsidRPr="00D9281B">
        <w:rPr>
          <w:color w:val="000000"/>
          <w:shd w:val="clear" w:color="auto" w:fill="FFFFFF"/>
        </w:rPr>
        <w:t>a</w:t>
      </w:r>
      <w:proofErr w:type="gramEnd"/>
      <w:r w:rsidR="00E81C8E" w:rsidRPr="00D9281B">
        <w:rPr>
          <w:color w:val="000000"/>
          <w:shd w:val="clear" w:color="auto" w:fill="FFFFFF"/>
        </w:rPr>
        <w:t>)</w:t>
      </w:r>
      <w:r w:rsidR="004A57CC" w:rsidRPr="00D9281B">
        <w:rPr>
          <w:color w:val="000000"/>
          <w:shd w:val="clear" w:color="auto" w:fill="FFFFFF"/>
        </w:rPr>
        <w:t xml:space="preserve"> menores de 18 anos.</w:t>
      </w:r>
      <w:r w:rsidR="004A57CC" w:rsidRPr="00D9281B">
        <w:rPr>
          <w:color w:val="000000"/>
        </w:rPr>
        <w:br/>
      </w:r>
      <w:r w:rsidRPr="00D9281B">
        <w:rPr>
          <w:color w:val="000000"/>
          <w:shd w:val="clear" w:color="auto" w:fill="FFFFFF"/>
        </w:rPr>
        <w:t>b</w:t>
      </w:r>
      <w:r w:rsidR="004A57CC" w:rsidRPr="00D9281B">
        <w:rPr>
          <w:color w:val="000000"/>
          <w:shd w:val="clear" w:color="auto" w:fill="FFFFFF"/>
        </w:rPr>
        <w:t>) maiores de 70 anos.</w:t>
      </w:r>
      <w:r w:rsidR="004A57CC" w:rsidRPr="00D9281B">
        <w:rPr>
          <w:color w:val="000000"/>
        </w:rPr>
        <w:br/>
      </w:r>
      <w:r w:rsidRPr="00D9281B">
        <w:rPr>
          <w:color w:val="000000"/>
          <w:shd w:val="clear" w:color="auto" w:fill="FFFFFF"/>
        </w:rPr>
        <w:t>c</w:t>
      </w:r>
      <w:r w:rsidR="004A57CC" w:rsidRPr="00D9281B">
        <w:rPr>
          <w:color w:val="000000"/>
          <w:shd w:val="clear" w:color="auto" w:fill="FFFFFF"/>
        </w:rPr>
        <w:t>) brasileiros naturalizados.</w:t>
      </w:r>
      <w:r w:rsidR="004A57CC" w:rsidRPr="00D9281B">
        <w:rPr>
          <w:color w:val="000000"/>
        </w:rPr>
        <w:br/>
      </w:r>
      <w:r w:rsidRPr="00D9281B">
        <w:rPr>
          <w:color w:val="000000"/>
          <w:shd w:val="clear" w:color="auto" w:fill="FFFFFF"/>
        </w:rPr>
        <w:t>d</w:t>
      </w:r>
      <w:r w:rsidR="004A57CC" w:rsidRPr="00D9281B">
        <w:rPr>
          <w:color w:val="000000"/>
          <w:shd w:val="clear" w:color="auto" w:fill="FFFFFF"/>
        </w:rPr>
        <w:t>) conscritos, durante o período do serviço militar obrigatório.</w:t>
      </w:r>
    </w:p>
    <w:p w:rsidR="005B6B02" w:rsidRPr="00D9281B" w:rsidRDefault="005B6B02" w:rsidP="005B6B02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:rsidR="004A57CC" w:rsidRPr="00D9281B" w:rsidRDefault="00C96EC4" w:rsidP="005B6B02">
      <w:pPr>
        <w:pStyle w:val="NormalWeb"/>
        <w:shd w:val="clear" w:color="auto" w:fill="FFFFFF"/>
        <w:spacing w:before="0" w:beforeAutospacing="0" w:after="0" w:afterAutospacing="0"/>
      </w:pPr>
      <w:r w:rsidRPr="00D9281B">
        <w:rPr>
          <w:bCs/>
        </w:rPr>
        <w:t>14</w:t>
      </w:r>
      <w:r w:rsidR="004A57CC" w:rsidRPr="00D9281B">
        <w:rPr>
          <w:bCs/>
        </w:rPr>
        <w:t>. Pela nova regra constitucional, a concessão de aposentadoria voluntária é assegurada à servidora pública que tenha cumprido o tempo mínimo de 10 anos de efetivo exercício e 5 anos de exercício no cargo efetivo em que se aposentará, com proventos proporcionais ao tempo de contribuição, desde que a s</w:t>
      </w:r>
      <w:r w:rsidR="000070EA" w:rsidRPr="00D9281B">
        <w:rPr>
          <w:bCs/>
        </w:rPr>
        <w:t>ervidora tenha idade mínima de:</w:t>
      </w:r>
      <w:r w:rsidR="004A57CC" w:rsidRPr="00D9281B">
        <w:rPr>
          <w:bCs/>
        </w:rPr>
        <w:br/>
      </w:r>
      <w:r w:rsidR="004A57CC" w:rsidRPr="00D9281B">
        <w:t>a) 65 anos</w:t>
      </w:r>
      <w:r w:rsidRPr="00D9281B">
        <w:t>.</w:t>
      </w:r>
      <w:r w:rsidR="004A57CC" w:rsidRPr="00D9281B">
        <w:br/>
        <w:t>b) 60 anos</w:t>
      </w:r>
      <w:r w:rsidRPr="00D9281B">
        <w:t>.</w:t>
      </w:r>
      <w:r w:rsidR="004A57CC" w:rsidRPr="00D9281B">
        <w:br/>
        <w:t>c) 55 anos</w:t>
      </w:r>
      <w:r w:rsidRPr="00D9281B">
        <w:t>.</w:t>
      </w:r>
      <w:r w:rsidR="004A57CC" w:rsidRPr="00D9281B">
        <w:br/>
        <w:t>d) 50 anos</w:t>
      </w:r>
      <w:r w:rsidRPr="00D9281B">
        <w:t>.</w:t>
      </w:r>
    </w:p>
    <w:p w:rsidR="00C96EC4" w:rsidRPr="00D9281B" w:rsidRDefault="00C96EC4" w:rsidP="005B6B02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:rsidR="00E81C8E" w:rsidRPr="00D9281B" w:rsidRDefault="00C96EC4" w:rsidP="005B6B02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9281B">
        <w:t>15</w:t>
      </w:r>
      <w:r w:rsidR="00E81C8E" w:rsidRPr="00D9281B">
        <w:t xml:space="preserve">. </w:t>
      </w:r>
      <w:r w:rsidR="00E81C8E" w:rsidRPr="00D9281B">
        <w:rPr>
          <w:color w:val="000000"/>
          <w:shd w:val="clear" w:color="auto" w:fill="FFFFFF"/>
        </w:rPr>
        <w:t xml:space="preserve">A Constituição brasileira em vigor admite </w:t>
      </w:r>
      <w:proofErr w:type="gramStart"/>
      <w:r w:rsidR="00E81C8E" w:rsidRPr="00D9281B">
        <w:rPr>
          <w:color w:val="000000"/>
          <w:shd w:val="clear" w:color="auto" w:fill="FFFFFF"/>
        </w:rPr>
        <w:t>a</w:t>
      </w:r>
      <w:r w:rsidRPr="00D9281B">
        <w:rPr>
          <w:color w:val="000000"/>
          <w:shd w:val="clear" w:color="auto" w:fill="FFFFFF"/>
        </w:rPr>
        <w:t>;</w:t>
      </w:r>
      <w:r w:rsidR="00E81C8E" w:rsidRPr="00D9281B">
        <w:rPr>
          <w:color w:val="000000"/>
        </w:rPr>
        <w:br/>
      </w:r>
      <w:r w:rsidR="00E81C8E" w:rsidRPr="00D9281B">
        <w:rPr>
          <w:color w:val="000000"/>
          <w:shd w:val="clear" w:color="auto" w:fill="FFFFFF"/>
        </w:rPr>
        <w:t>a</w:t>
      </w:r>
      <w:proofErr w:type="gramEnd"/>
      <w:r w:rsidR="00E81C8E" w:rsidRPr="00D9281B">
        <w:rPr>
          <w:color w:val="000000"/>
          <w:shd w:val="clear" w:color="auto" w:fill="FFFFFF"/>
        </w:rPr>
        <w:t>) pena de morte, desde que criada por lei complementar federal.</w:t>
      </w:r>
      <w:r w:rsidR="00E81C8E" w:rsidRPr="00D9281B">
        <w:rPr>
          <w:color w:val="000000"/>
        </w:rPr>
        <w:br/>
      </w:r>
      <w:r w:rsidR="00E81C8E" w:rsidRPr="00D9281B">
        <w:rPr>
          <w:color w:val="000000"/>
          <w:shd w:val="clear" w:color="auto" w:fill="FFFFFF"/>
        </w:rPr>
        <w:t>b) restrição, por lei, da publicidade dos atos processuais, quando a defesa da intimidade o exigir.</w:t>
      </w:r>
      <w:r w:rsidR="00E81C8E" w:rsidRPr="00D9281B">
        <w:rPr>
          <w:color w:val="000000"/>
        </w:rPr>
        <w:br/>
      </w:r>
      <w:r w:rsidR="00E81C8E" w:rsidRPr="00D9281B">
        <w:rPr>
          <w:color w:val="000000"/>
          <w:shd w:val="clear" w:color="auto" w:fill="FFFFFF"/>
        </w:rPr>
        <w:lastRenderedPageBreak/>
        <w:t>c) pena de trabalhos forçados para aqueles condenados por crimes hediondos.</w:t>
      </w:r>
      <w:r w:rsidR="00E81C8E" w:rsidRPr="00D9281B">
        <w:rPr>
          <w:color w:val="000000"/>
        </w:rPr>
        <w:br/>
      </w:r>
      <w:r w:rsidRPr="00D9281B">
        <w:rPr>
          <w:color w:val="000000"/>
          <w:shd w:val="clear" w:color="auto" w:fill="FFFFFF"/>
        </w:rPr>
        <w:t>d</w:t>
      </w:r>
      <w:r w:rsidR="00E81C8E" w:rsidRPr="00D9281B">
        <w:rPr>
          <w:color w:val="000000"/>
          <w:shd w:val="clear" w:color="auto" w:fill="FFFFFF"/>
        </w:rPr>
        <w:t>) prisão civil por dívida, ressalvado o caso do depositário infiel</w:t>
      </w:r>
      <w:r w:rsidR="000070EA" w:rsidRPr="00D9281B">
        <w:rPr>
          <w:color w:val="000000"/>
          <w:shd w:val="clear" w:color="auto" w:fill="FFFFFF"/>
        </w:rPr>
        <w:t>.</w:t>
      </w:r>
    </w:p>
    <w:p w:rsidR="000070EA" w:rsidRPr="00D9281B" w:rsidRDefault="000070EA" w:rsidP="005B6B02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440B4" w:rsidRPr="00D9281B" w:rsidRDefault="00C96EC4" w:rsidP="002440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81B">
        <w:rPr>
          <w:rFonts w:ascii="Times New Roman" w:hAnsi="Times New Roman" w:cs="Times New Roman"/>
          <w:bCs/>
          <w:sz w:val="24"/>
          <w:szCs w:val="24"/>
        </w:rPr>
        <w:t>16. O Imposto sobre a renda é progressivo por que</w:t>
      </w:r>
      <w:r w:rsidR="002440B4" w:rsidRPr="00D9281B">
        <w:rPr>
          <w:rFonts w:ascii="Times New Roman" w:hAnsi="Times New Roman" w:cs="Times New Roman"/>
          <w:bCs/>
          <w:sz w:val="24"/>
          <w:szCs w:val="24"/>
        </w:rPr>
        <w:t>;</w:t>
      </w:r>
    </w:p>
    <w:p w:rsidR="00C96EC4" w:rsidRPr="00D9281B" w:rsidRDefault="00C96EC4" w:rsidP="002440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81B">
        <w:rPr>
          <w:rFonts w:ascii="Times New Roman" w:hAnsi="Times New Roman" w:cs="Times New Roman"/>
          <w:bCs/>
          <w:sz w:val="24"/>
          <w:szCs w:val="24"/>
        </w:rPr>
        <w:t>a)</w:t>
      </w:r>
      <w:r w:rsidR="002440B4" w:rsidRPr="00D92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81B">
        <w:rPr>
          <w:rFonts w:ascii="Times New Roman" w:hAnsi="Times New Roman" w:cs="Times New Roman"/>
          <w:sz w:val="24"/>
          <w:szCs w:val="24"/>
        </w:rPr>
        <w:t>todos pagam o mesmo valor de imposto de renda;</w:t>
      </w:r>
    </w:p>
    <w:p w:rsidR="00C96EC4" w:rsidRPr="00D9281B" w:rsidRDefault="00C96EC4" w:rsidP="002440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81B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D9281B">
        <w:rPr>
          <w:rFonts w:ascii="Times New Roman" w:hAnsi="Times New Roman" w:cs="Times New Roman"/>
          <w:sz w:val="24"/>
          <w:szCs w:val="24"/>
        </w:rPr>
        <w:t>a alíquota aplicável é a mesma para todas as pessoas jurídicas;</w:t>
      </w:r>
    </w:p>
    <w:p w:rsidR="00C96EC4" w:rsidRPr="00D9281B" w:rsidRDefault="00C96EC4" w:rsidP="00244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c) tributa de acordo com a capacidade tributária sob a máxima de: quem ganha mais, paga mais;</w:t>
      </w:r>
    </w:p>
    <w:p w:rsidR="00332168" w:rsidRPr="00D9281B" w:rsidRDefault="00C96EC4" w:rsidP="002440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 xml:space="preserve">d) a progressividade ocorre </w:t>
      </w:r>
      <w:proofErr w:type="gramStart"/>
      <w:r w:rsidRPr="00D9281B">
        <w:rPr>
          <w:rFonts w:ascii="Times New Roman" w:hAnsi="Times New Roman" w:cs="Times New Roman"/>
          <w:sz w:val="24"/>
          <w:szCs w:val="24"/>
        </w:rPr>
        <w:t>apenas  para</w:t>
      </w:r>
      <w:proofErr w:type="gramEnd"/>
      <w:r w:rsidRPr="00D9281B">
        <w:rPr>
          <w:rFonts w:ascii="Times New Roman" w:hAnsi="Times New Roman" w:cs="Times New Roman"/>
          <w:sz w:val="24"/>
          <w:szCs w:val="24"/>
        </w:rPr>
        <w:t xml:space="preserve"> algumas classes de pessoas, excluídas outras.</w:t>
      </w:r>
    </w:p>
    <w:p w:rsidR="002440B4" w:rsidRPr="00D9281B" w:rsidRDefault="002440B4" w:rsidP="002440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B4" w:rsidRPr="00D9281B" w:rsidRDefault="002440B4" w:rsidP="002440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17. Não é hipótese de suspensão do crédito tributário;</w:t>
      </w:r>
    </w:p>
    <w:p w:rsidR="002440B4" w:rsidRPr="00D9281B" w:rsidRDefault="002440B4" w:rsidP="002440B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a) a moratória.</w:t>
      </w:r>
      <w:r w:rsidRPr="00D9281B">
        <w:rPr>
          <w:rFonts w:ascii="Times New Roman" w:hAnsi="Times New Roman" w:cs="Times New Roman"/>
          <w:sz w:val="24"/>
          <w:szCs w:val="24"/>
        </w:rPr>
        <w:br/>
        <w:t>b) o depósito de seu montante integral.</w:t>
      </w:r>
      <w:r w:rsidRPr="00D9281B">
        <w:rPr>
          <w:rFonts w:ascii="Times New Roman" w:hAnsi="Times New Roman" w:cs="Times New Roman"/>
          <w:sz w:val="24"/>
          <w:szCs w:val="24"/>
        </w:rPr>
        <w:br/>
        <w:t>c) o parcelamento.</w:t>
      </w:r>
      <w:r w:rsidRPr="00D9281B">
        <w:rPr>
          <w:rFonts w:ascii="Times New Roman" w:hAnsi="Times New Roman" w:cs="Times New Roman"/>
          <w:sz w:val="24"/>
          <w:szCs w:val="24"/>
        </w:rPr>
        <w:br/>
      </w:r>
      <w:r w:rsidRPr="00D9281B">
        <w:rPr>
          <w:rFonts w:ascii="Times New Roman" w:hAnsi="Times New Roman" w:cs="Times New Roman"/>
          <w:bCs/>
          <w:sz w:val="24"/>
          <w:szCs w:val="24"/>
        </w:rPr>
        <w:t>d) a compensação.</w:t>
      </w:r>
    </w:p>
    <w:p w:rsidR="002440B4" w:rsidRPr="00D9281B" w:rsidRDefault="002440B4" w:rsidP="002440B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40B4" w:rsidRPr="00D9281B" w:rsidRDefault="002440B4" w:rsidP="002440B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281B">
        <w:rPr>
          <w:rFonts w:ascii="Times New Roman" w:hAnsi="Times New Roman" w:cs="Times New Roman"/>
          <w:bCs/>
          <w:sz w:val="24"/>
          <w:szCs w:val="24"/>
        </w:rPr>
        <w:t>18. Como regra geral, é correto afirmar qu</w:t>
      </w:r>
      <w:r w:rsidR="008E43BD" w:rsidRPr="00D9281B">
        <w:rPr>
          <w:rFonts w:ascii="Times New Roman" w:hAnsi="Times New Roman" w:cs="Times New Roman"/>
          <w:bCs/>
          <w:sz w:val="24"/>
          <w:szCs w:val="24"/>
        </w:rPr>
        <w:t>e a responsabilidade tributária:</w:t>
      </w:r>
    </w:p>
    <w:p w:rsidR="002440B4" w:rsidRPr="00D9281B" w:rsidRDefault="002440B4" w:rsidP="002440B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281B">
        <w:rPr>
          <w:rFonts w:ascii="Times New Roman" w:hAnsi="Times New Roman" w:cs="Times New Roman"/>
          <w:bCs/>
          <w:sz w:val="24"/>
          <w:szCs w:val="24"/>
        </w:rPr>
        <w:t>a) admite gradação conforme a intenção do agente.</w:t>
      </w:r>
      <w:r w:rsidRPr="00D9281B">
        <w:rPr>
          <w:rFonts w:ascii="Times New Roman" w:hAnsi="Times New Roman" w:cs="Times New Roman"/>
          <w:bCs/>
          <w:sz w:val="24"/>
          <w:szCs w:val="24"/>
        </w:rPr>
        <w:br/>
        <w:t>b) não pode ser elidida</w:t>
      </w:r>
      <w:r w:rsidR="008E43BD" w:rsidRPr="00D9281B">
        <w:rPr>
          <w:rFonts w:ascii="Times New Roman" w:hAnsi="Times New Roman" w:cs="Times New Roman"/>
          <w:bCs/>
          <w:sz w:val="24"/>
          <w:szCs w:val="24"/>
        </w:rPr>
        <w:t xml:space="preserve"> pela denúncia espontânea da in</w:t>
      </w:r>
      <w:r w:rsidRPr="00D9281B">
        <w:rPr>
          <w:rFonts w:ascii="Times New Roman" w:hAnsi="Times New Roman" w:cs="Times New Roman"/>
          <w:bCs/>
          <w:sz w:val="24"/>
          <w:szCs w:val="24"/>
        </w:rPr>
        <w:t>fração.</w:t>
      </w:r>
      <w:r w:rsidRPr="00D9281B">
        <w:rPr>
          <w:rFonts w:ascii="Times New Roman" w:hAnsi="Times New Roman" w:cs="Times New Roman"/>
          <w:bCs/>
          <w:sz w:val="24"/>
          <w:szCs w:val="24"/>
        </w:rPr>
        <w:br/>
        <w:t>c) pode ser estendida ao representante legal de pessoa jurídica, no caso de ato praticado com excesso de poderes.</w:t>
      </w:r>
      <w:r w:rsidRPr="00D9281B">
        <w:rPr>
          <w:rFonts w:ascii="Times New Roman" w:hAnsi="Times New Roman" w:cs="Times New Roman"/>
          <w:bCs/>
          <w:sz w:val="24"/>
          <w:szCs w:val="24"/>
        </w:rPr>
        <w:br/>
        <w:t>d) não é matéria expressamente reservada à lei complementar.</w:t>
      </w:r>
    </w:p>
    <w:p w:rsidR="002440B4" w:rsidRPr="00D9281B" w:rsidRDefault="002440B4" w:rsidP="002440B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0B4" w:rsidRPr="00D9281B" w:rsidRDefault="002440B4" w:rsidP="002440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19. Quanto aos templos de qualquer culto, é correto afirmar que;</w:t>
      </w:r>
    </w:p>
    <w:p w:rsidR="002440B4" w:rsidRPr="00D9281B" w:rsidRDefault="002440B4" w:rsidP="002440B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a) estão isentos de qualquer tributação.</w:t>
      </w:r>
      <w:r w:rsidRPr="00D9281B">
        <w:rPr>
          <w:rFonts w:ascii="Times New Roman" w:hAnsi="Times New Roman" w:cs="Times New Roman"/>
          <w:sz w:val="24"/>
          <w:szCs w:val="24"/>
        </w:rPr>
        <w:br/>
      </w:r>
      <w:r w:rsidRPr="00D9281B">
        <w:rPr>
          <w:rFonts w:ascii="Times New Roman" w:hAnsi="Times New Roman" w:cs="Times New Roman"/>
          <w:bCs/>
          <w:sz w:val="24"/>
          <w:szCs w:val="24"/>
        </w:rPr>
        <w:t>b) poderão ser tributados em relação às taxas e contribuição de melhoria.</w:t>
      </w:r>
      <w:r w:rsidRPr="00D9281B">
        <w:rPr>
          <w:rFonts w:ascii="Times New Roman" w:hAnsi="Times New Roman" w:cs="Times New Roman"/>
          <w:bCs/>
          <w:sz w:val="24"/>
          <w:szCs w:val="24"/>
        </w:rPr>
        <w:br/>
      </w:r>
      <w:r w:rsidRPr="00D9281B">
        <w:rPr>
          <w:rFonts w:ascii="Times New Roman" w:hAnsi="Times New Roman" w:cs="Times New Roman"/>
          <w:sz w:val="24"/>
          <w:szCs w:val="24"/>
        </w:rPr>
        <w:t>c) poderão ser tributados em relação ao IPTU.</w:t>
      </w:r>
      <w:r w:rsidRPr="00D9281B">
        <w:rPr>
          <w:rFonts w:ascii="Times New Roman" w:hAnsi="Times New Roman" w:cs="Times New Roman"/>
          <w:sz w:val="24"/>
          <w:szCs w:val="24"/>
        </w:rPr>
        <w:br/>
        <w:t>d) poderão ser tributados apenas em relação aos impostos federais.</w:t>
      </w:r>
    </w:p>
    <w:p w:rsidR="002440B4" w:rsidRPr="00D9281B" w:rsidRDefault="002440B4" w:rsidP="002440B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0B4" w:rsidRPr="00D9281B" w:rsidRDefault="002440B4" w:rsidP="002440B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20. A competência para a instituição de taxas é comum à União, aos Estados, ao Distrito Federal e aos Municípios, não podendo estes, entretanto,</w:t>
      </w:r>
    </w:p>
    <w:p w:rsidR="002440B4" w:rsidRPr="00D9281B" w:rsidRDefault="002440B4" w:rsidP="002440B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a) cobrá-las uns aos outros.</w:t>
      </w:r>
      <w:r w:rsidRPr="00D9281B">
        <w:rPr>
          <w:rFonts w:ascii="Times New Roman" w:hAnsi="Times New Roman" w:cs="Times New Roman"/>
          <w:sz w:val="24"/>
          <w:szCs w:val="24"/>
        </w:rPr>
        <w:br/>
        <w:t>b) lançá-las contra pessoas jurídicas.</w:t>
      </w:r>
      <w:r w:rsidRPr="00D9281B">
        <w:rPr>
          <w:rFonts w:ascii="Times New Roman" w:hAnsi="Times New Roman" w:cs="Times New Roman"/>
          <w:sz w:val="24"/>
          <w:szCs w:val="24"/>
        </w:rPr>
        <w:br/>
      </w:r>
      <w:r w:rsidRPr="00D9281B">
        <w:rPr>
          <w:rFonts w:ascii="Times New Roman" w:hAnsi="Times New Roman" w:cs="Times New Roman"/>
          <w:bCs/>
          <w:sz w:val="24"/>
          <w:szCs w:val="24"/>
        </w:rPr>
        <w:t>c) cobrá-las com base de cálculo idêntica à que corresponda aos impostos.</w:t>
      </w:r>
      <w:r w:rsidRPr="00D9281B">
        <w:rPr>
          <w:rFonts w:ascii="Times New Roman" w:hAnsi="Times New Roman" w:cs="Times New Roman"/>
          <w:bCs/>
          <w:sz w:val="24"/>
          <w:szCs w:val="24"/>
        </w:rPr>
        <w:br/>
      </w:r>
      <w:r w:rsidRPr="00D9281B">
        <w:rPr>
          <w:rFonts w:ascii="Times New Roman" w:hAnsi="Times New Roman" w:cs="Times New Roman"/>
          <w:sz w:val="24"/>
          <w:szCs w:val="24"/>
        </w:rPr>
        <w:t>d) cobrá-las em função dos fatores constantes das letras A e C.</w:t>
      </w:r>
    </w:p>
    <w:p w:rsidR="002440B4" w:rsidRPr="00D9281B" w:rsidRDefault="002440B4" w:rsidP="002440B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BD" w:rsidRPr="00D9281B" w:rsidRDefault="008E43BD" w:rsidP="001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3BD" w:rsidRPr="00D9281B" w:rsidRDefault="008E43BD" w:rsidP="001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3BD" w:rsidRPr="00D9281B" w:rsidRDefault="008E43BD" w:rsidP="001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3BD" w:rsidRPr="00D9281B" w:rsidRDefault="008E43BD" w:rsidP="001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3BD" w:rsidRDefault="008E43BD" w:rsidP="001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81B" w:rsidRDefault="00D9281B" w:rsidP="001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81B" w:rsidRDefault="00D9281B" w:rsidP="001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81B" w:rsidRPr="00D9281B" w:rsidRDefault="00D9281B" w:rsidP="001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3BD" w:rsidRPr="00D9281B" w:rsidRDefault="008E43BD" w:rsidP="0013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732" w:rsidRPr="00D9281B" w:rsidRDefault="00132DDE" w:rsidP="00132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B">
        <w:rPr>
          <w:rFonts w:ascii="Times New Roman" w:hAnsi="Times New Roman" w:cs="Times New Roman"/>
          <w:b/>
          <w:sz w:val="24"/>
          <w:szCs w:val="24"/>
        </w:rPr>
        <w:lastRenderedPageBreak/>
        <w:t>PROVA ESCRITA - DISSERTATIVA</w:t>
      </w:r>
    </w:p>
    <w:p w:rsidR="00900732" w:rsidRPr="00D9281B" w:rsidRDefault="00900732" w:rsidP="0090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732" w:rsidRPr="00D9281B" w:rsidRDefault="00132DDE" w:rsidP="00132DDE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Disserte sobre a classificação da Constituição Federal de 1988.</w:t>
      </w:r>
    </w:p>
    <w:p w:rsidR="00900732" w:rsidRPr="00D9281B" w:rsidRDefault="00900732" w:rsidP="0090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32" w:rsidRPr="00D9281B" w:rsidRDefault="00900732" w:rsidP="0090073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43BD" w:rsidRPr="00D9281B" w:rsidRDefault="008E43BD" w:rsidP="008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3BD" w:rsidRPr="00D9281B" w:rsidRDefault="008E43BD" w:rsidP="008E43B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0732" w:rsidRPr="00D9281B" w:rsidRDefault="00900732" w:rsidP="0090073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732" w:rsidRPr="00D9281B" w:rsidRDefault="00900732" w:rsidP="00D9281B">
      <w:pPr>
        <w:tabs>
          <w:tab w:val="num" w:pos="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b/>
          <w:sz w:val="24"/>
          <w:szCs w:val="24"/>
        </w:rPr>
        <w:t>02.</w:t>
      </w:r>
      <w:r w:rsidRPr="00D9281B">
        <w:rPr>
          <w:rFonts w:ascii="Times New Roman" w:hAnsi="Times New Roman" w:cs="Times New Roman"/>
          <w:sz w:val="24"/>
          <w:szCs w:val="24"/>
        </w:rPr>
        <w:t xml:space="preserve"> </w:t>
      </w:r>
      <w:r w:rsidR="00132DDE" w:rsidRPr="00D9281B">
        <w:rPr>
          <w:rFonts w:ascii="Times New Roman" w:hAnsi="Times New Roman" w:cs="Times New Roman"/>
          <w:sz w:val="24"/>
          <w:szCs w:val="24"/>
        </w:rPr>
        <w:t>Qual o procedimento para entrada em vigor de uma Em</w:t>
      </w:r>
      <w:bookmarkStart w:id="0" w:name="_GoBack"/>
      <w:bookmarkEnd w:id="0"/>
      <w:r w:rsidR="00132DDE" w:rsidRPr="00D9281B">
        <w:rPr>
          <w:rFonts w:ascii="Times New Roman" w:hAnsi="Times New Roman" w:cs="Times New Roman"/>
          <w:sz w:val="24"/>
          <w:szCs w:val="24"/>
        </w:rPr>
        <w:t>enda Constitucional??</w:t>
      </w:r>
    </w:p>
    <w:p w:rsidR="00900732" w:rsidRPr="00D9281B" w:rsidRDefault="00900732" w:rsidP="0090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3BD" w:rsidRPr="00D9281B" w:rsidRDefault="008E43BD" w:rsidP="008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3BD" w:rsidRPr="00D9281B" w:rsidRDefault="008E43BD" w:rsidP="008E43B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0732" w:rsidRPr="00D9281B" w:rsidRDefault="00900732" w:rsidP="0090073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732" w:rsidRPr="00D9281B" w:rsidSect="00132DDE">
      <w:headerReference w:type="default" r:id="rId7"/>
      <w:pgSz w:w="11906" w:h="16838"/>
      <w:pgMar w:top="284" w:right="1134" w:bottom="113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9D" w:rsidRDefault="00BB129D" w:rsidP="00132DDE">
      <w:pPr>
        <w:spacing w:after="0" w:line="240" w:lineRule="auto"/>
      </w:pPr>
      <w:r>
        <w:separator/>
      </w:r>
    </w:p>
  </w:endnote>
  <w:endnote w:type="continuationSeparator" w:id="0">
    <w:p w:rsidR="00BB129D" w:rsidRDefault="00BB129D" w:rsidP="0013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9D" w:rsidRDefault="00BB129D" w:rsidP="00132DDE">
      <w:pPr>
        <w:spacing w:after="0" w:line="240" w:lineRule="auto"/>
      </w:pPr>
      <w:r>
        <w:separator/>
      </w:r>
    </w:p>
  </w:footnote>
  <w:footnote w:type="continuationSeparator" w:id="0">
    <w:p w:rsidR="00BB129D" w:rsidRDefault="00BB129D" w:rsidP="0013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DE" w:rsidRDefault="00132DDE">
    <w:pPr>
      <w:pStyle w:val="Cabealho"/>
    </w:pPr>
  </w:p>
  <w:tbl>
    <w:tblPr>
      <w:tblW w:w="900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1"/>
      <w:gridCol w:w="5702"/>
      <w:gridCol w:w="1547"/>
    </w:tblGrid>
    <w:tr w:rsidR="00132DDE" w:rsidTr="00B327F5">
      <w:tc>
        <w:tcPr>
          <w:tcW w:w="1751" w:type="dxa"/>
          <w:hideMark/>
        </w:tcPr>
        <w:p w:rsidR="00132DDE" w:rsidRDefault="00132DDE" w:rsidP="00132DDE">
          <w:pPr>
            <w:snapToGrid w:val="0"/>
            <w:ind w:left="-284"/>
            <w:jc w:val="center"/>
            <w:rPr>
              <w:b/>
              <w:bCs/>
            </w:rPr>
          </w:pPr>
          <w:r w:rsidRPr="005A2A7D">
            <w:rPr>
              <w:b/>
              <w:noProof/>
              <w:lang w:eastAsia="pt-BR"/>
            </w:rPr>
            <w:drawing>
              <wp:inline distT="0" distB="0" distL="0" distR="0">
                <wp:extent cx="1114425" cy="971550"/>
                <wp:effectExtent l="0" t="0" r="9525" b="0"/>
                <wp:docPr id="41" name="Imagem 41" descr="Descrição: C:\Users\Iedo\Desktop\MATERIAL PUBLICIDADE\2013\brasao 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Iedo\Desktop\MATERIAL PUBLICIDADE\2013\brasao 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</w:tcPr>
        <w:p w:rsidR="00132DDE" w:rsidRDefault="00132DDE" w:rsidP="00132DDE">
          <w:pPr>
            <w:snapToGrid w:val="0"/>
            <w:jc w:val="center"/>
            <w:rPr>
              <w:b/>
              <w:bCs/>
            </w:rPr>
          </w:pPr>
        </w:p>
        <w:p w:rsidR="00132DDE" w:rsidRDefault="00132DDE" w:rsidP="00132DDE">
          <w:pPr>
            <w:pStyle w:val="Cabealho"/>
            <w:spacing w:line="276" w:lineRule="auto"/>
            <w:ind w:right="-2"/>
            <w:jc w:val="center"/>
            <w:rPr>
              <w:b/>
            </w:rPr>
          </w:pPr>
          <w:r>
            <w:rPr>
              <w:b/>
            </w:rPr>
            <w:t>Estado de Santa Catarina</w:t>
          </w:r>
        </w:p>
        <w:p w:rsidR="00132DDE" w:rsidRDefault="00132DDE" w:rsidP="00132DDE">
          <w:pPr>
            <w:pStyle w:val="Cabealho"/>
            <w:spacing w:line="276" w:lineRule="auto"/>
            <w:jc w:val="center"/>
            <w:rPr>
              <w:b/>
            </w:rPr>
          </w:pPr>
          <w:r>
            <w:rPr>
              <w:b/>
            </w:rPr>
            <w:t>MUNICÍPIO DE SAUDADES</w:t>
          </w:r>
        </w:p>
        <w:p w:rsidR="00132DDE" w:rsidRPr="00E81C8E" w:rsidRDefault="00132DDE" w:rsidP="00132DD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EDITAL N. 04/2016 – PROCESSO SELETIVO DE ESTÁGIO 2016</w:t>
          </w:r>
        </w:p>
        <w:p w:rsidR="00132DDE" w:rsidRPr="004B7189" w:rsidRDefault="00132DDE" w:rsidP="00132DDE">
          <w:pPr>
            <w:pStyle w:val="Cabealho"/>
            <w:spacing w:line="276" w:lineRule="auto"/>
            <w:ind w:right="-2"/>
            <w:jc w:val="center"/>
            <w:rPr>
              <w:b/>
            </w:rPr>
          </w:pPr>
        </w:p>
      </w:tc>
      <w:tc>
        <w:tcPr>
          <w:tcW w:w="1547" w:type="dxa"/>
          <w:hideMark/>
        </w:tcPr>
        <w:p w:rsidR="00132DDE" w:rsidRDefault="00132DDE" w:rsidP="00132DDE">
          <w:pPr>
            <w:snapToGrid w:val="0"/>
            <w:ind w:right="184"/>
            <w:jc w:val="center"/>
          </w:pPr>
          <w:r w:rsidRPr="006746F5">
            <w:rPr>
              <w:noProof/>
              <w:lang w:eastAsia="pt-BR"/>
            </w:rPr>
            <w:drawing>
              <wp:inline distT="0" distB="0" distL="0" distR="0">
                <wp:extent cx="885825" cy="1057275"/>
                <wp:effectExtent l="0" t="0" r="9525" b="9525"/>
                <wp:docPr id="42" name="Imagem 42" descr="Descrição: C:\Users\Iedo\Desktop\MATERIAL PUBLICIDADE\2013\Marca Saudades\Anexo 1 - Logomarca Prefeitura de Saudad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Iedo\Desktop\MATERIAL PUBLICIDADE\2013\Marca Saudades\Anexo 1 - Logomarca Prefeitura de Saudad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2DDE" w:rsidRDefault="00132DDE" w:rsidP="00132DDE">
    <w:pPr>
      <w:pStyle w:val="Cabealho"/>
      <w:ind w:right="-427"/>
      <w:jc w:val="center"/>
    </w:pPr>
  </w:p>
  <w:p w:rsidR="00132DDE" w:rsidRDefault="00132DDE">
    <w:pPr>
      <w:pStyle w:val="Cabealho"/>
    </w:pPr>
  </w:p>
  <w:p w:rsidR="00132DDE" w:rsidRDefault="00132D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C8B"/>
    <w:multiLevelType w:val="hybridMultilevel"/>
    <w:tmpl w:val="A74A3014"/>
    <w:lvl w:ilvl="0" w:tplc="F43A0D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224"/>
    <w:multiLevelType w:val="hybridMultilevel"/>
    <w:tmpl w:val="4FAE4B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075"/>
    <w:multiLevelType w:val="hybridMultilevel"/>
    <w:tmpl w:val="13445836"/>
    <w:lvl w:ilvl="0" w:tplc="3CBAFD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59C4"/>
    <w:multiLevelType w:val="hybridMultilevel"/>
    <w:tmpl w:val="3C7CC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92AB5"/>
    <w:multiLevelType w:val="hybridMultilevel"/>
    <w:tmpl w:val="532C4EF6"/>
    <w:lvl w:ilvl="0" w:tplc="624EB79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97ACE"/>
    <w:multiLevelType w:val="hybridMultilevel"/>
    <w:tmpl w:val="AC805D4C"/>
    <w:lvl w:ilvl="0" w:tplc="CD68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D2082"/>
    <w:multiLevelType w:val="hybridMultilevel"/>
    <w:tmpl w:val="721C20F2"/>
    <w:lvl w:ilvl="0" w:tplc="251CFCF8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BF"/>
    <w:rsid w:val="000070EA"/>
    <w:rsid w:val="00132DDE"/>
    <w:rsid w:val="002440B4"/>
    <w:rsid w:val="0027602D"/>
    <w:rsid w:val="00332168"/>
    <w:rsid w:val="004170CA"/>
    <w:rsid w:val="00461318"/>
    <w:rsid w:val="004A57CC"/>
    <w:rsid w:val="004D0090"/>
    <w:rsid w:val="00564754"/>
    <w:rsid w:val="0058511E"/>
    <w:rsid w:val="005B6B02"/>
    <w:rsid w:val="007224BF"/>
    <w:rsid w:val="0076774C"/>
    <w:rsid w:val="008E43BD"/>
    <w:rsid w:val="008E6974"/>
    <w:rsid w:val="00900732"/>
    <w:rsid w:val="00A943FE"/>
    <w:rsid w:val="00AF435E"/>
    <w:rsid w:val="00B426AB"/>
    <w:rsid w:val="00B87C8F"/>
    <w:rsid w:val="00BB129D"/>
    <w:rsid w:val="00C23729"/>
    <w:rsid w:val="00C71AB9"/>
    <w:rsid w:val="00C965FE"/>
    <w:rsid w:val="00C96EC4"/>
    <w:rsid w:val="00D9281B"/>
    <w:rsid w:val="00E81C8E"/>
    <w:rsid w:val="00FC13B0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1ADB4-4E1F-4417-915B-62B5B0F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0090"/>
    <w:rPr>
      <w:b/>
      <w:bCs/>
    </w:rPr>
  </w:style>
  <w:style w:type="character" w:customStyle="1" w:styleId="apple-converted-space">
    <w:name w:val="apple-converted-space"/>
    <w:basedOn w:val="Fontepargpadro"/>
    <w:rsid w:val="00C965FE"/>
  </w:style>
  <w:style w:type="character" w:customStyle="1" w:styleId="a">
    <w:name w:val="a"/>
    <w:basedOn w:val="Fontepargpadro"/>
    <w:rsid w:val="00AF435E"/>
  </w:style>
  <w:style w:type="character" w:customStyle="1" w:styleId="l6">
    <w:name w:val="l6"/>
    <w:basedOn w:val="Fontepargpadro"/>
    <w:rsid w:val="004170CA"/>
  </w:style>
  <w:style w:type="paragraph" w:styleId="Textodebalo">
    <w:name w:val="Balloon Text"/>
    <w:basedOn w:val="Normal"/>
    <w:link w:val="TextodebaloChar"/>
    <w:uiPriority w:val="99"/>
    <w:semiHidden/>
    <w:unhideWhenUsed/>
    <w:rsid w:val="00FE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5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13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2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DDE"/>
  </w:style>
  <w:style w:type="paragraph" w:styleId="Rodap">
    <w:name w:val="footer"/>
    <w:basedOn w:val="Normal"/>
    <w:link w:val="RodapChar"/>
    <w:uiPriority w:val="99"/>
    <w:unhideWhenUsed/>
    <w:rsid w:val="00132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2016-03-22T14:30:00Z</cp:lastPrinted>
  <dcterms:created xsi:type="dcterms:W3CDTF">2016-03-22T14:31:00Z</dcterms:created>
  <dcterms:modified xsi:type="dcterms:W3CDTF">2016-03-22T14:31:00Z</dcterms:modified>
</cp:coreProperties>
</file>