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1C" w:rsidRPr="003F1E4A" w:rsidRDefault="00B86A1C" w:rsidP="00B86A1C">
      <w:pPr>
        <w:widowControl w:val="0"/>
        <w:overflowPunct w:val="0"/>
        <w:autoSpaceDE w:val="0"/>
        <w:autoSpaceDN w:val="0"/>
        <w:adjustRightInd w:val="0"/>
        <w:spacing w:before="160" w:after="0" w:line="253" w:lineRule="exact"/>
        <w:jc w:val="center"/>
        <w:textAlignment w:val="baseline"/>
        <w:rPr>
          <w:rFonts w:eastAsia="Arial Unicode MS"/>
          <w:b/>
          <w:color w:val="000000"/>
          <w:spacing w:val="-8"/>
          <w:sz w:val="24"/>
          <w:szCs w:val="24"/>
        </w:rPr>
      </w:pPr>
      <w:r w:rsidRPr="003F1E4A">
        <w:rPr>
          <w:rFonts w:eastAsia="Arial Unicode MS"/>
          <w:b/>
          <w:color w:val="000000"/>
          <w:spacing w:val="-8"/>
          <w:sz w:val="24"/>
          <w:szCs w:val="24"/>
        </w:rPr>
        <w:t>RECIBO DE RETIRADA DE EDITAL PELA INTERNET</w:t>
      </w:r>
    </w:p>
    <w:p w:rsidR="00B86A1C" w:rsidRPr="003F1E4A" w:rsidRDefault="00B86A1C" w:rsidP="00B86A1C">
      <w:pPr>
        <w:widowControl w:val="0"/>
        <w:overflowPunct w:val="0"/>
        <w:autoSpaceDE w:val="0"/>
        <w:autoSpaceDN w:val="0"/>
        <w:adjustRightInd w:val="0"/>
        <w:spacing w:before="160" w:after="0" w:line="253" w:lineRule="exact"/>
        <w:jc w:val="both"/>
        <w:textAlignment w:val="baseline"/>
        <w:rPr>
          <w:rFonts w:eastAsia="Arial Unicode MS"/>
          <w:color w:val="000000"/>
          <w:spacing w:val="-8"/>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B86A1C" w:rsidRPr="003F1E4A" w:rsidTr="00B86A1C">
        <w:tc>
          <w:tcPr>
            <w:tcW w:w="3510" w:type="dxa"/>
            <w:gridSpan w:val="2"/>
            <w:tcBorders>
              <w:top w:val="single" w:sz="4" w:space="0" w:color="auto"/>
              <w:left w:val="single" w:sz="4" w:space="0" w:color="auto"/>
              <w:bottom w:val="single" w:sz="4" w:space="0" w:color="auto"/>
              <w:right w:val="single" w:sz="4" w:space="0" w:color="auto"/>
            </w:tcBorders>
            <w:hideMark/>
          </w:tcPr>
          <w:p w:rsidR="00B86A1C" w:rsidRPr="003F1E4A" w:rsidRDefault="00B86A1C" w:rsidP="00B86A1C">
            <w:pPr>
              <w:overflowPunct w:val="0"/>
              <w:autoSpaceDE w:val="0"/>
              <w:autoSpaceDN w:val="0"/>
              <w:adjustRightInd w:val="0"/>
              <w:spacing w:after="0"/>
              <w:textAlignment w:val="baseline"/>
              <w:rPr>
                <w:rFonts w:eastAsia="Arial Unicode MS"/>
                <w:b/>
                <w:sz w:val="24"/>
                <w:szCs w:val="24"/>
              </w:rPr>
            </w:pPr>
            <w:r w:rsidRPr="003F1E4A">
              <w:rPr>
                <w:rFonts w:eastAsia="Arial Unicode MS"/>
                <w:b/>
                <w:sz w:val="24"/>
                <w:szCs w:val="24"/>
              </w:rPr>
              <w:t xml:space="preserve">PROCESSO Nº </w:t>
            </w:r>
            <w:r>
              <w:rPr>
                <w:rFonts w:eastAsia="Arial Unicode MS"/>
                <w:b/>
                <w:sz w:val="24"/>
                <w:szCs w:val="24"/>
              </w:rPr>
              <w:t>1832</w:t>
            </w:r>
            <w:r w:rsidRPr="003F1E4A">
              <w:rPr>
                <w:rFonts w:eastAsia="Arial Unicode MS"/>
                <w:b/>
                <w:sz w:val="24"/>
                <w:szCs w:val="24"/>
              </w:rPr>
              <w:t>/</w:t>
            </w:r>
            <w:r>
              <w:rPr>
                <w:rFonts w:eastAsia="Arial Unicode MS"/>
                <w:b/>
                <w:sz w:val="24"/>
                <w:szCs w:val="24"/>
              </w:rPr>
              <w:t>2016</w:t>
            </w:r>
            <w:r w:rsidRPr="003F1E4A">
              <w:rPr>
                <w:rFonts w:eastAsia="Arial Unicode MS"/>
                <w:b/>
                <w:sz w:val="24"/>
                <w:szCs w:val="24"/>
              </w:rPr>
              <w:t>.</w:t>
            </w:r>
          </w:p>
        </w:tc>
        <w:tc>
          <w:tcPr>
            <w:tcW w:w="5954" w:type="dxa"/>
            <w:gridSpan w:val="2"/>
            <w:tcBorders>
              <w:top w:val="single" w:sz="4" w:space="0" w:color="auto"/>
              <w:left w:val="single" w:sz="4" w:space="0" w:color="auto"/>
              <w:bottom w:val="single" w:sz="4" w:space="0" w:color="auto"/>
              <w:right w:val="single" w:sz="4" w:space="0" w:color="auto"/>
            </w:tcBorders>
            <w:hideMark/>
          </w:tcPr>
          <w:p w:rsidR="00B86A1C" w:rsidRPr="003F1E4A" w:rsidRDefault="00B86A1C" w:rsidP="00B86A1C">
            <w:pPr>
              <w:overflowPunct w:val="0"/>
              <w:autoSpaceDE w:val="0"/>
              <w:autoSpaceDN w:val="0"/>
              <w:adjustRightInd w:val="0"/>
              <w:spacing w:after="0"/>
              <w:textAlignment w:val="baseline"/>
              <w:rPr>
                <w:rFonts w:eastAsia="Arial Unicode MS"/>
                <w:b/>
                <w:sz w:val="24"/>
                <w:szCs w:val="24"/>
              </w:rPr>
            </w:pPr>
            <w:r w:rsidRPr="003F1E4A">
              <w:rPr>
                <w:rFonts w:eastAsia="Arial Unicode MS"/>
                <w:b/>
                <w:sz w:val="24"/>
                <w:szCs w:val="24"/>
              </w:rPr>
              <w:t xml:space="preserve">PREGÃO PRESENCIAL REGISTRO DE PREÇOS Nº. </w:t>
            </w:r>
            <w:r>
              <w:rPr>
                <w:rFonts w:eastAsia="Arial Unicode MS"/>
                <w:b/>
                <w:sz w:val="24"/>
                <w:szCs w:val="24"/>
              </w:rPr>
              <w:t>33</w:t>
            </w:r>
            <w:r w:rsidRPr="003F1E4A">
              <w:rPr>
                <w:rFonts w:eastAsia="Arial Unicode MS"/>
                <w:b/>
                <w:sz w:val="24"/>
                <w:szCs w:val="24"/>
              </w:rPr>
              <w:t>/</w:t>
            </w:r>
            <w:r>
              <w:rPr>
                <w:rFonts w:eastAsia="Arial Unicode MS"/>
                <w:b/>
                <w:sz w:val="24"/>
                <w:szCs w:val="24"/>
              </w:rPr>
              <w:t>2016</w:t>
            </w:r>
            <w:r w:rsidRPr="003F1E4A">
              <w:rPr>
                <w:rFonts w:eastAsia="Arial Unicode MS"/>
                <w:b/>
                <w:sz w:val="24"/>
                <w:szCs w:val="24"/>
              </w:rPr>
              <w:t>.</w:t>
            </w:r>
          </w:p>
        </w:tc>
      </w:tr>
      <w:tr w:rsidR="00B86A1C" w:rsidRPr="003F1E4A" w:rsidTr="00B86A1C">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6A1C" w:rsidRPr="003F1E4A" w:rsidRDefault="00B86A1C" w:rsidP="00B86A1C">
            <w:pPr>
              <w:overflowPunct w:val="0"/>
              <w:autoSpaceDE w:val="0"/>
              <w:autoSpaceDN w:val="0"/>
              <w:adjustRightInd w:val="0"/>
              <w:spacing w:after="0"/>
              <w:jc w:val="both"/>
              <w:textAlignment w:val="baseline"/>
              <w:rPr>
                <w:sz w:val="24"/>
                <w:szCs w:val="24"/>
              </w:rPr>
            </w:pPr>
            <w:r w:rsidRPr="003F1E4A">
              <w:rPr>
                <w:b/>
                <w:sz w:val="24"/>
                <w:szCs w:val="24"/>
              </w:rPr>
              <w:t xml:space="preserve">OBJETO:  </w:t>
            </w:r>
            <w:r>
              <w:rPr>
                <w:b/>
                <w:sz w:val="24"/>
                <w:szCs w:val="24"/>
              </w:rPr>
              <w:t>REGISTRO DE PREÇOS PARA EVENTUAIS E FUTURAS AQUISIÇÕES DE ALIMENTOS E LANCHES PARA MANUTENÇÃO DAS ATIVIDADES DA SECRETARIA MUNICIPAL DE ASSISTÊNCIA SOCIAL.</w:t>
            </w:r>
          </w:p>
        </w:tc>
      </w:tr>
      <w:tr w:rsidR="00B86A1C" w:rsidRPr="003F1E4A" w:rsidTr="00B86A1C">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Nome/Razão Social:</w:t>
            </w:r>
          </w:p>
          <w:p w:rsidR="00B86A1C" w:rsidRPr="003F1E4A" w:rsidRDefault="00B86A1C" w:rsidP="00B86A1C">
            <w:pPr>
              <w:overflowPunct w:val="0"/>
              <w:autoSpaceDE w:val="0"/>
              <w:autoSpaceDN w:val="0"/>
              <w:adjustRightInd w:val="0"/>
              <w:spacing w:after="0"/>
              <w:jc w:val="center"/>
              <w:textAlignment w:val="baseline"/>
              <w:rPr>
                <w:b/>
                <w:sz w:val="24"/>
                <w:szCs w:val="24"/>
                <w:u w:val="single"/>
              </w:rPr>
            </w:pPr>
          </w:p>
        </w:tc>
      </w:tr>
      <w:tr w:rsidR="00B86A1C" w:rsidRPr="003F1E4A" w:rsidTr="00B86A1C">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CNPJ:</w:t>
            </w:r>
          </w:p>
          <w:p w:rsidR="00B86A1C" w:rsidRPr="003F1E4A" w:rsidRDefault="00B86A1C" w:rsidP="00B86A1C">
            <w:pPr>
              <w:overflowPunct w:val="0"/>
              <w:autoSpaceDE w:val="0"/>
              <w:autoSpaceDN w:val="0"/>
              <w:adjustRightInd w:val="0"/>
              <w:spacing w:after="0"/>
              <w:jc w:val="center"/>
              <w:textAlignment w:val="baseline"/>
              <w:rPr>
                <w:b/>
                <w:sz w:val="24"/>
                <w:szCs w:val="24"/>
                <w:u w:val="single"/>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I.E.</w:t>
            </w:r>
          </w:p>
          <w:p w:rsidR="00B86A1C" w:rsidRPr="003F1E4A" w:rsidRDefault="00B86A1C" w:rsidP="00B86A1C">
            <w:pPr>
              <w:overflowPunct w:val="0"/>
              <w:autoSpaceDE w:val="0"/>
              <w:autoSpaceDN w:val="0"/>
              <w:adjustRightInd w:val="0"/>
              <w:spacing w:after="0"/>
              <w:jc w:val="center"/>
              <w:textAlignment w:val="baseline"/>
              <w:rPr>
                <w:b/>
                <w:sz w:val="24"/>
                <w:szCs w:val="24"/>
                <w:u w:val="single"/>
              </w:rPr>
            </w:pPr>
          </w:p>
        </w:tc>
      </w:tr>
      <w:tr w:rsidR="00B86A1C" w:rsidRPr="003F1E4A" w:rsidTr="00B86A1C">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Endereço:</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Nº</w:t>
            </w:r>
          </w:p>
        </w:tc>
      </w:tr>
      <w:tr w:rsidR="00B86A1C" w:rsidRPr="003F1E4A" w:rsidTr="00B86A1C">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Cidade:</w:t>
            </w:r>
          </w:p>
          <w:p w:rsidR="00B86A1C" w:rsidRPr="003F1E4A" w:rsidRDefault="00B86A1C" w:rsidP="00B86A1C">
            <w:pPr>
              <w:overflowPunct w:val="0"/>
              <w:autoSpaceDE w:val="0"/>
              <w:autoSpaceDN w:val="0"/>
              <w:adjustRightInd w:val="0"/>
              <w:spacing w:after="0"/>
              <w:textAlignment w:val="baseline"/>
              <w:rPr>
                <w:b/>
                <w:sz w:val="24"/>
                <w:szCs w:val="24"/>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Estado:</w:t>
            </w:r>
          </w:p>
          <w:p w:rsidR="00B86A1C" w:rsidRPr="003F1E4A" w:rsidRDefault="00B86A1C" w:rsidP="00B86A1C">
            <w:pPr>
              <w:overflowPunct w:val="0"/>
              <w:autoSpaceDE w:val="0"/>
              <w:autoSpaceDN w:val="0"/>
              <w:adjustRightInd w:val="0"/>
              <w:spacing w:after="0"/>
              <w:textAlignment w:val="baseline"/>
              <w:rPr>
                <w:b/>
                <w:sz w:val="24"/>
                <w:szCs w:val="24"/>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CEP:</w:t>
            </w:r>
          </w:p>
          <w:p w:rsidR="00B86A1C" w:rsidRPr="003F1E4A" w:rsidRDefault="00B86A1C" w:rsidP="00B86A1C">
            <w:pPr>
              <w:overflowPunct w:val="0"/>
              <w:autoSpaceDE w:val="0"/>
              <w:autoSpaceDN w:val="0"/>
              <w:adjustRightInd w:val="0"/>
              <w:spacing w:after="0"/>
              <w:textAlignment w:val="baseline"/>
              <w:rPr>
                <w:b/>
                <w:sz w:val="24"/>
                <w:szCs w:val="24"/>
              </w:rPr>
            </w:pPr>
          </w:p>
        </w:tc>
      </w:tr>
      <w:tr w:rsidR="00B86A1C" w:rsidRPr="003F1E4A" w:rsidTr="00B86A1C">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E-mail:</w:t>
            </w:r>
          </w:p>
        </w:tc>
      </w:tr>
      <w:tr w:rsidR="00B86A1C" w:rsidRPr="003F1E4A" w:rsidTr="00B86A1C">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Pessoa para contato:</w:t>
            </w:r>
          </w:p>
        </w:tc>
      </w:tr>
      <w:tr w:rsidR="00B86A1C" w:rsidRPr="003F1E4A" w:rsidTr="00B86A1C">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86A1C" w:rsidRPr="003F1E4A" w:rsidRDefault="00B86A1C" w:rsidP="00B86A1C">
            <w:pPr>
              <w:overflowPunct w:val="0"/>
              <w:autoSpaceDE w:val="0"/>
              <w:autoSpaceDN w:val="0"/>
              <w:adjustRightInd w:val="0"/>
              <w:spacing w:after="0"/>
              <w:jc w:val="both"/>
              <w:textAlignment w:val="baseline"/>
              <w:rPr>
                <w:sz w:val="24"/>
                <w:szCs w:val="24"/>
                <w:u w:val="single"/>
              </w:rPr>
            </w:pPr>
            <w:r w:rsidRPr="003F1E4A">
              <w:rPr>
                <w:sz w:val="24"/>
                <w:szCs w:val="24"/>
              </w:rPr>
              <w:t xml:space="preserve">Recebemos através do acesso à página </w:t>
            </w:r>
            <w:hyperlink r:id="rId8" w:history="1">
              <w:r w:rsidRPr="003F1E4A">
                <w:rPr>
                  <w:b/>
                  <w:color w:val="0000FF"/>
                  <w:sz w:val="24"/>
                  <w:szCs w:val="24"/>
                  <w:u w:val="single"/>
                </w:rPr>
                <w:t>www.saudades.sc.gov.br</w:t>
              </w:r>
            </w:hyperlink>
            <w:r w:rsidRPr="003F1E4A">
              <w:rPr>
                <w:sz w:val="24"/>
                <w:szCs w:val="24"/>
              </w:rPr>
              <w:t xml:space="preserve"> nesta data, cópia do instrumento convocatório da licitação acima identificada.</w:t>
            </w:r>
          </w:p>
        </w:tc>
      </w:tr>
      <w:tr w:rsidR="00B86A1C" w:rsidRPr="003F1E4A" w:rsidTr="00B86A1C">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Local:</w:t>
            </w:r>
          </w:p>
          <w:p w:rsidR="00B86A1C" w:rsidRPr="003F1E4A" w:rsidRDefault="00B86A1C" w:rsidP="00B86A1C">
            <w:pPr>
              <w:overflowPunct w:val="0"/>
              <w:autoSpaceDE w:val="0"/>
              <w:autoSpaceDN w:val="0"/>
              <w:adjustRightInd w:val="0"/>
              <w:spacing w:after="0"/>
              <w:jc w:val="center"/>
              <w:textAlignment w:val="baseline"/>
              <w:rPr>
                <w:b/>
                <w:sz w:val="24"/>
                <w:szCs w:val="24"/>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Data: ___/___/</w:t>
            </w:r>
            <w:r>
              <w:rPr>
                <w:b/>
                <w:sz w:val="24"/>
                <w:szCs w:val="24"/>
              </w:rPr>
              <w:t>2016</w:t>
            </w:r>
            <w:r w:rsidRPr="003F1E4A">
              <w:rPr>
                <w:b/>
                <w:sz w:val="24"/>
                <w:szCs w:val="24"/>
              </w:rPr>
              <w:t>.</w:t>
            </w:r>
          </w:p>
          <w:p w:rsidR="00B86A1C" w:rsidRPr="003F1E4A" w:rsidRDefault="00B86A1C" w:rsidP="00B86A1C">
            <w:pPr>
              <w:overflowPunct w:val="0"/>
              <w:autoSpaceDE w:val="0"/>
              <w:autoSpaceDN w:val="0"/>
              <w:adjustRightInd w:val="0"/>
              <w:spacing w:after="0"/>
              <w:textAlignment w:val="baseline"/>
              <w:rPr>
                <w:b/>
                <w:sz w:val="24"/>
                <w:szCs w:val="24"/>
              </w:rPr>
            </w:pPr>
          </w:p>
          <w:p w:rsidR="00B86A1C" w:rsidRPr="003F1E4A" w:rsidRDefault="00B86A1C" w:rsidP="00B86A1C">
            <w:pPr>
              <w:overflowPunct w:val="0"/>
              <w:autoSpaceDE w:val="0"/>
              <w:autoSpaceDN w:val="0"/>
              <w:adjustRightInd w:val="0"/>
              <w:spacing w:after="0"/>
              <w:jc w:val="center"/>
              <w:textAlignment w:val="baseline"/>
              <w:rPr>
                <w:b/>
                <w:sz w:val="24"/>
                <w:szCs w:val="24"/>
              </w:rPr>
            </w:pPr>
          </w:p>
        </w:tc>
      </w:tr>
      <w:tr w:rsidR="00B86A1C" w:rsidRPr="003F1E4A" w:rsidTr="00B86A1C">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6A1C" w:rsidRPr="003F1E4A" w:rsidRDefault="00B86A1C" w:rsidP="00B86A1C">
            <w:pPr>
              <w:overflowPunct w:val="0"/>
              <w:autoSpaceDE w:val="0"/>
              <w:autoSpaceDN w:val="0"/>
              <w:adjustRightInd w:val="0"/>
              <w:spacing w:after="0"/>
              <w:textAlignment w:val="baseline"/>
              <w:rPr>
                <w:b/>
                <w:sz w:val="24"/>
                <w:szCs w:val="24"/>
              </w:rPr>
            </w:pPr>
            <w:r w:rsidRPr="003F1E4A">
              <w:rPr>
                <w:b/>
                <w:sz w:val="24"/>
                <w:szCs w:val="24"/>
              </w:rPr>
              <w:t>Nome Responsável pelas informações:</w:t>
            </w:r>
          </w:p>
          <w:p w:rsidR="00B86A1C" w:rsidRPr="003F1E4A" w:rsidRDefault="00B86A1C" w:rsidP="00B86A1C">
            <w:pPr>
              <w:overflowPunct w:val="0"/>
              <w:autoSpaceDE w:val="0"/>
              <w:autoSpaceDN w:val="0"/>
              <w:adjustRightInd w:val="0"/>
              <w:spacing w:after="0"/>
              <w:jc w:val="center"/>
              <w:textAlignment w:val="baseline"/>
              <w:rPr>
                <w:b/>
                <w:sz w:val="24"/>
                <w:szCs w:val="24"/>
                <w:u w:val="single"/>
              </w:rPr>
            </w:pPr>
          </w:p>
        </w:tc>
      </w:tr>
      <w:tr w:rsidR="00B86A1C" w:rsidRPr="003F1E4A" w:rsidTr="00B86A1C">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86A1C" w:rsidRPr="003F1E4A" w:rsidRDefault="00B86A1C" w:rsidP="00B86A1C">
            <w:pPr>
              <w:widowControl w:val="0"/>
              <w:overflowPunct w:val="0"/>
              <w:autoSpaceDE w:val="0"/>
              <w:autoSpaceDN w:val="0"/>
              <w:adjustRightInd w:val="0"/>
              <w:spacing w:before="20" w:after="0" w:line="230" w:lineRule="exact"/>
              <w:ind w:left="38" w:right="159"/>
              <w:jc w:val="both"/>
              <w:textAlignment w:val="baseline"/>
              <w:rPr>
                <w:rFonts w:eastAsia="Arial Unicode MS"/>
                <w:color w:val="000000"/>
                <w:w w:val="105"/>
                <w:sz w:val="24"/>
                <w:szCs w:val="24"/>
              </w:rPr>
            </w:pPr>
          </w:p>
          <w:p w:rsidR="00B86A1C" w:rsidRPr="003F1E4A" w:rsidRDefault="00B86A1C" w:rsidP="00B86A1C">
            <w:pPr>
              <w:widowControl w:val="0"/>
              <w:overflowPunct w:val="0"/>
              <w:autoSpaceDE w:val="0"/>
              <w:autoSpaceDN w:val="0"/>
              <w:adjustRightInd w:val="0"/>
              <w:spacing w:before="20" w:after="0" w:line="230" w:lineRule="exact"/>
              <w:ind w:left="38" w:right="18"/>
              <w:jc w:val="both"/>
              <w:textAlignment w:val="baseline"/>
              <w:rPr>
                <w:rFonts w:eastAsia="Arial Unicode MS"/>
                <w:color w:val="000000"/>
                <w:w w:val="102"/>
                <w:sz w:val="24"/>
                <w:szCs w:val="24"/>
              </w:rPr>
            </w:pPr>
            <w:r w:rsidRPr="003F1E4A">
              <w:rPr>
                <w:rFonts w:eastAsia="Arial Unicode MS"/>
                <w:color w:val="000000"/>
                <w:w w:val="105"/>
                <w:sz w:val="24"/>
                <w:szCs w:val="24"/>
              </w:rPr>
              <w:t xml:space="preserve">Objetivando comunicação futura entre a Prefeitura Municipal de Saudades e essa Empresa, </w:t>
            </w:r>
            <w:r w:rsidRPr="003F1E4A">
              <w:rPr>
                <w:rFonts w:eastAsia="Arial Unicode MS"/>
                <w:color w:val="000000"/>
                <w:sz w:val="24"/>
                <w:szCs w:val="24"/>
              </w:rPr>
              <w:t xml:space="preserve">solicitamos a Vossa Senhoria o preenchimento e remessa do recibo de entrega do Edital supra, à </w:t>
            </w:r>
            <w:r w:rsidRPr="003F1E4A">
              <w:rPr>
                <w:rFonts w:eastAsia="Arial Unicode MS"/>
                <w:color w:val="000000"/>
                <w:w w:val="104"/>
                <w:sz w:val="24"/>
                <w:szCs w:val="24"/>
              </w:rPr>
              <w:t xml:space="preserve">Equipe Pregoeira, por   via   postal,   pelo   fax </w:t>
            </w:r>
            <w:r w:rsidRPr="003F1E4A">
              <w:rPr>
                <w:rFonts w:eastAsia="Arial Unicode MS"/>
                <w:color w:val="000000"/>
                <w:w w:val="101"/>
                <w:sz w:val="24"/>
                <w:szCs w:val="24"/>
              </w:rPr>
              <w:t xml:space="preserve">(xx49) </w:t>
            </w:r>
            <w:r w:rsidRPr="003F1E4A">
              <w:rPr>
                <w:rFonts w:eastAsia="Arial Unicode MS"/>
                <w:color w:val="000000"/>
                <w:w w:val="104"/>
                <w:sz w:val="24"/>
                <w:szCs w:val="24"/>
              </w:rPr>
              <w:t xml:space="preserve">3334 </w:t>
            </w:r>
            <w:r w:rsidRPr="003F1E4A">
              <w:rPr>
                <w:rFonts w:eastAsia="Arial Unicode MS"/>
                <w:color w:val="000000"/>
                <w:spacing w:val="-2"/>
                <w:sz w:val="24"/>
                <w:szCs w:val="24"/>
              </w:rPr>
              <w:t>-0127</w:t>
            </w:r>
            <w:r w:rsidRPr="003F1E4A">
              <w:rPr>
                <w:rFonts w:eastAsia="Arial Unicode MS"/>
                <w:color w:val="000000"/>
                <w:w w:val="105"/>
                <w:sz w:val="24"/>
                <w:szCs w:val="24"/>
              </w:rPr>
              <w:t xml:space="preserve">   ou   pelo   e-mail </w:t>
            </w:r>
            <w:hyperlink r:id="rId9" w:history="1">
              <w:r w:rsidRPr="003F1E4A">
                <w:rPr>
                  <w:rFonts w:eastAsia="Arial Unicode MS"/>
                  <w:color w:val="0000FF"/>
                  <w:w w:val="105"/>
                  <w:sz w:val="24"/>
                  <w:szCs w:val="24"/>
                  <w:u w:val="single"/>
                </w:rPr>
                <w:t>compras@saudades.sc.gov.br</w:t>
              </w:r>
            </w:hyperlink>
            <w:r w:rsidRPr="003F1E4A">
              <w:rPr>
                <w:rFonts w:eastAsia="Arial Unicode MS"/>
                <w:color w:val="000000"/>
                <w:w w:val="105"/>
                <w:sz w:val="24"/>
                <w:szCs w:val="24"/>
              </w:rPr>
              <w:t xml:space="preserve"> </w:t>
            </w:r>
            <w:r w:rsidRPr="003F1E4A">
              <w:rPr>
                <w:rFonts w:eastAsia="Arial Unicode MS"/>
                <w:color w:val="000000"/>
                <w:w w:val="103"/>
                <w:sz w:val="24"/>
                <w:szCs w:val="24"/>
              </w:rPr>
              <w:t xml:space="preserve">. O não encaminhamento do recibo exime o Pregoeiro e Equipe </w:t>
            </w:r>
            <w:r w:rsidRPr="003F1E4A">
              <w:rPr>
                <w:rFonts w:eastAsia="Arial Unicode MS"/>
                <w:color w:val="000000"/>
                <w:w w:val="102"/>
                <w:sz w:val="24"/>
                <w:szCs w:val="24"/>
              </w:rPr>
              <w:t xml:space="preserve">de Apoio da comunicação de eventuais retificações ocorridas no instrumento convocatório como de quaisquer informações adicionais. </w:t>
            </w:r>
          </w:p>
        </w:tc>
      </w:tr>
    </w:tbl>
    <w:p w:rsidR="00B86A1C" w:rsidRPr="003F1E4A" w:rsidRDefault="00B86A1C" w:rsidP="00B86A1C">
      <w:pPr>
        <w:overflowPunct w:val="0"/>
        <w:autoSpaceDE w:val="0"/>
        <w:autoSpaceDN w:val="0"/>
        <w:adjustRightInd w:val="0"/>
        <w:spacing w:after="0" w:line="240" w:lineRule="auto"/>
        <w:textAlignment w:val="baseline"/>
        <w:rPr>
          <w:b/>
          <w:sz w:val="24"/>
          <w:szCs w:val="24"/>
          <w:u w:val="single"/>
        </w:rPr>
      </w:pPr>
    </w:p>
    <w:p w:rsidR="00B86A1C" w:rsidRPr="003F1E4A" w:rsidRDefault="00B86A1C" w:rsidP="00B86A1C">
      <w:pPr>
        <w:overflowPunct w:val="0"/>
        <w:autoSpaceDE w:val="0"/>
        <w:autoSpaceDN w:val="0"/>
        <w:adjustRightInd w:val="0"/>
        <w:spacing w:after="0" w:line="240" w:lineRule="auto"/>
        <w:textAlignment w:val="baseline"/>
        <w:rPr>
          <w:b/>
          <w:sz w:val="24"/>
          <w:szCs w:val="24"/>
          <w:u w:val="single"/>
        </w:rPr>
      </w:pPr>
    </w:p>
    <w:p w:rsidR="00B86A1C" w:rsidRPr="003F1E4A" w:rsidRDefault="00B86A1C" w:rsidP="00B86A1C">
      <w:pPr>
        <w:overflowPunct w:val="0"/>
        <w:autoSpaceDE w:val="0"/>
        <w:autoSpaceDN w:val="0"/>
        <w:adjustRightInd w:val="0"/>
        <w:jc w:val="center"/>
        <w:textAlignment w:val="baseline"/>
        <w:rPr>
          <w:b/>
          <w:sz w:val="24"/>
          <w:szCs w:val="24"/>
          <w:u w:val="single"/>
        </w:rPr>
      </w:pPr>
    </w:p>
    <w:p w:rsidR="00B86A1C" w:rsidRPr="003F1E4A" w:rsidRDefault="00B86A1C" w:rsidP="00B86A1C">
      <w:pPr>
        <w:overflowPunct w:val="0"/>
        <w:autoSpaceDE w:val="0"/>
        <w:autoSpaceDN w:val="0"/>
        <w:adjustRightInd w:val="0"/>
        <w:spacing w:after="0" w:line="240" w:lineRule="auto"/>
        <w:jc w:val="center"/>
        <w:textAlignment w:val="baseline"/>
        <w:rPr>
          <w:rFonts w:eastAsia="Calibri"/>
          <w:b/>
          <w:color w:val="FF0000"/>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rFonts w:eastAsia="Calibri"/>
          <w:b/>
          <w:color w:val="FF0000"/>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rFonts w:eastAsia="Calibri"/>
          <w:b/>
          <w:color w:val="FF0000"/>
          <w:sz w:val="24"/>
          <w:szCs w:val="24"/>
        </w:rPr>
      </w:pPr>
    </w:p>
    <w:p w:rsidR="00B86A1C" w:rsidRDefault="00B86A1C" w:rsidP="00B86A1C">
      <w:pPr>
        <w:overflowPunct w:val="0"/>
        <w:autoSpaceDE w:val="0"/>
        <w:autoSpaceDN w:val="0"/>
        <w:adjustRightInd w:val="0"/>
        <w:spacing w:after="0" w:line="240" w:lineRule="auto"/>
        <w:textAlignment w:val="baseline"/>
        <w:rPr>
          <w:rFonts w:eastAsia="Calibri"/>
          <w:b/>
          <w:color w:val="FF0000"/>
          <w:sz w:val="24"/>
          <w:szCs w:val="24"/>
        </w:rPr>
      </w:pPr>
    </w:p>
    <w:p w:rsidR="00B86A1C" w:rsidRPr="003F1E4A" w:rsidRDefault="00B86A1C" w:rsidP="00B86A1C">
      <w:pPr>
        <w:overflowPunct w:val="0"/>
        <w:autoSpaceDE w:val="0"/>
        <w:autoSpaceDN w:val="0"/>
        <w:adjustRightInd w:val="0"/>
        <w:spacing w:after="0" w:line="240" w:lineRule="auto"/>
        <w:textAlignment w:val="baseline"/>
        <w:rPr>
          <w:rFonts w:eastAsia="Calibri"/>
          <w:b/>
          <w:color w:val="FF0000"/>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rFonts w:eastAsia="Calibri"/>
          <w:b/>
          <w:sz w:val="24"/>
          <w:szCs w:val="24"/>
        </w:rPr>
      </w:pPr>
      <w:r w:rsidRPr="003F1E4A">
        <w:rPr>
          <w:rFonts w:eastAsia="Calibri"/>
          <w:b/>
          <w:sz w:val="24"/>
          <w:szCs w:val="24"/>
        </w:rPr>
        <w:lastRenderedPageBreak/>
        <w:t xml:space="preserve">PROCESSO LICITATÓRIO nº </w:t>
      </w:r>
      <w:r>
        <w:rPr>
          <w:rFonts w:eastAsia="Calibri"/>
          <w:b/>
          <w:sz w:val="24"/>
          <w:szCs w:val="24"/>
        </w:rPr>
        <w:t>1832</w:t>
      </w:r>
      <w:r w:rsidRPr="003F1E4A">
        <w:rPr>
          <w:rFonts w:eastAsia="Calibri"/>
          <w:b/>
          <w:sz w:val="24"/>
          <w:szCs w:val="24"/>
        </w:rPr>
        <w:t>/</w:t>
      </w:r>
      <w:r>
        <w:rPr>
          <w:rFonts w:eastAsia="Calibri"/>
          <w:b/>
          <w:sz w:val="24"/>
          <w:szCs w:val="24"/>
        </w:rPr>
        <w:t>2016</w:t>
      </w:r>
      <w:r w:rsidRPr="003F1E4A">
        <w:rPr>
          <w:rFonts w:eastAsia="Calibri"/>
          <w:b/>
          <w:sz w:val="24"/>
          <w:szCs w:val="24"/>
        </w:rPr>
        <w:t>.</w:t>
      </w:r>
    </w:p>
    <w:p w:rsidR="00B86A1C" w:rsidRPr="003F1E4A" w:rsidRDefault="00B86A1C" w:rsidP="00B86A1C">
      <w:pPr>
        <w:overflowPunct w:val="0"/>
        <w:autoSpaceDE w:val="0"/>
        <w:autoSpaceDN w:val="0"/>
        <w:adjustRightInd w:val="0"/>
        <w:spacing w:after="0" w:line="240" w:lineRule="auto"/>
        <w:jc w:val="center"/>
        <w:textAlignment w:val="baseline"/>
        <w:rPr>
          <w:rFonts w:eastAsia="Calibri"/>
          <w:b/>
          <w:sz w:val="24"/>
          <w:szCs w:val="24"/>
        </w:rPr>
      </w:pPr>
      <w:r w:rsidRPr="003F1E4A">
        <w:rPr>
          <w:rFonts w:eastAsia="Calibri"/>
          <w:b/>
          <w:sz w:val="24"/>
          <w:szCs w:val="24"/>
        </w:rPr>
        <w:t xml:space="preserve">PREGÃO PRESENCIAL n° </w:t>
      </w:r>
      <w:r>
        <w:rPr>
          <w:rFonts w:eastAsia="Calibri"/>
          <w:b/>
          <w:sz w:val="24"/>
          <w:szCs w:val="24"/>
        </w:rPr>
        <w:t>33</w:t>
      </w:r>
      <w:r w:rsidRPr="003F1E4A">
        <w:rPr>
          <w:rFonts w:eastAsia="Calibri"/>
          <w:b/>
          <w:sz w:val="24"/>
          <w:szCs w:val="24"/>
        </w:rPr>
        <w:t>/</w:t>
      </w:r>
      <w:r>
        <w:rPr>
          <w:rFonts w:eastAsia="Calibri"/>
          <w:b/>
          <w:sz w:val="24"/>
          <w:szCs w:val="24"/>
        </w:rPr>
        <w:t>2016</w:t>
      </w:r>
      <w:r w:rsidRPr="003F1E4A">
        <w:rPr>
          <w:rFonts w:eastAsia="Calibri"/>
          <w:b/>
          <w:sz w:val="24"/>
          <w:szCs w:val="24"/>
        </w:rPr>
        <w:t>.</w:t>
      </w:r>
    </w:p>
    <w:p w:rsidR="00B86A1C"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1. PREÂMBULO:</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1.1. </w:t>
      </w:r>
      <w:r w:rsidRPr="003F1E4A">
        <w:rPr>
          <w:rFonts w:eastAsia="Calibri"/>
          <w:b/>
          <w:sz w:val="24"/>
          <w:szCs w:val="24"/>
        </w:rPr>
        <w:t>O MUNICÍPIO DE SAUDADES-SC</w:t>
      </w:r>
      <w:r w:rsidRPr="003F1E4A">
        <w:rPr>
          <w:rFonts w:eastAsia="Calibri"/>
          <w:sz w:val="24"/>
          <w:szCs w:val="24"/>
        </w:rPr>
        <w:t xml:space="preserve">, torna público que fará realizar licitação na modalidade de PREGÃO PRESENCIAL – Sistema de Registro de Preços, conforme descrito neste Edital e seus Anexos, com base na Lei Federal n° 8.666/93, 10.520/2002, Lei Complementar 123/06 e 147/14 e os Decretos Municipais nº 010/2006 e 039/2015, do tipo menor preço por ITEM.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1.2. O pregão será conduzido pelo pregoeiro, auxiliado pela equipe de apoio, conforme designação contida nos autos do processo.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2. DO OBJETO DO PREGÃO: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2.1. Registro de Preços para aquisições futuras e parceladas de </w:t>
      </w:r>
      <w:r>
        <w:rPr>
          <w:rFonts w:eastAsia="Calibri"/>
          <w:sz w:val="24"/>
          <w:szCs w:val="24"/>
        </w:rPr>
        <w:t>ALIMENTOS E LANCHES PARA MANUTENÇÃO DAS ATIVIDADES DA SECRETARIA MUNICIPAL DE ASSISTÊNCIA SOCIAL</w:t>
      </w:r>
      <w:r w:rsidRPr="003F1E4A">
        <w:rPr>
          <w:rFonts w:eastAsia="Calibri"/>
          <w:sz w:val="24"/>
          <w:szCs w:val="24"/>
        </w:rPr>
        <w:t xml:space="preserve">, nas quantidades estimadas constante do ANEXO I.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2.2. O presente Pregão é Sistema de Registro de Preços, e o valor poderá sofrer alterações (acréscimo ou redução) caso haja alteração no valor dos produtos no mercado.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3. DO TIPO DO PREGÃO:</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 3.1. Este pregão é do tipo menor preço por ITEM.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b/>
          <w:sz w:val="24"/>
          <w:szCs w:val="24"/>
        </w:rPr>
        <w:t>4. DA DOTAÇÃO ORÇAMENTÁRIA</w:t>
      </w:r>
      <w:r w:rsidRPr="003F1E4A">
        <w:rPr>
          <w:rFonts w:eastAsia="Calibri"/>
          <w:sz w:val="24"/>
          <w:szCs w:val="24"/>
        </w:rPr>
        <w:t>:</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4.1. As despesas decorrentes das contratações futuras onerarão os recursos orçamentários do exercício de </w:t>
      </w:r>
      <w:r>
        <w:rPr>
          <w:rFonts w:eastAsia="Calibri"/>
          <w:sz w:val="24"/>
          <w:szCs w:val="24"/>
        </w:rPr>
        <w:t>2016</w:t>
      </w:r>
      <w:r w:rsidRPr="003F1E4A">
        <w:rPr>
          <w:rFonts w:eastAsia="Calibri"/>
          <w:color w:val="FF0000"/>
          <w:sz w:val="24"/>
          <w:szCs w:val="24"/>
        </w:rPr>
        <w:t xml:space="preserve"> </w:t>
      </w:r>
      <w:r w:rsidRPr="003F1E4A">
        <w:rPr>
          <w:rFonts w:eastAsia="Calibri"/>
          <w:sz w:val="24"/>
          <w:szCs w:val="24"/>
        </w:rPr>
        <w:t>e 2017</w:t>
      </w:r>
      <w:r>
        <w:rPr>
          <w:rFonts w:eastAsia="Calibri"/>
          <w:sz w:val="24"/>
          <w:szCs w:val="24"/>
        </w:rPr>
        <w:t>, da Secretaria Municipal de Assistência Social.</w:t>
      </w:r>
      <w:r w:rsidRPr="003F1E4A">
        <w:rPr>
          <w:rFonts w:eastAsia="Calibri"/>
          <w:color w:val="FF0000"/>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5. DAS CONDIÇÕES PARA PARTICIPAÇÃO: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5.1. Poderão participar deste pregão os interessados do ramo de atividade pertinente ao objeto da contratação que atenderem a todas as exigências constantes deste Edital e seus Anexos.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5.2. Não será permitida a participação de empresas estrangeiras que não funcionem no País, de interessados que se encontre sob falência,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6. DA APRESENTAÇÃO E ENTREGA DOS ENVELOPES: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lastRenderedPageBreak/>
        <w:t xml:space="preserve">6.1. Os envelopes “Proposta de Preços” e “Documentação de Habilitação” deverão ser indevassáveis, fechados e entregues ao Setor de Protocolo, conforme endereço, dia e horário especificados abaixo: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sz w:val="24"/>
          <w:szCs w:val="24"/>
        </w:rPr>
        <w:t xml:space="preserve">6.1.1. Os envelopes: n° 01 – Proposta e n° 02 – Documentação de Habilitação deverão ser Protocolados no Setor de Protocolo do Município, à Rua Castro Alves, 279, Centro, na cidade de Saudades, SC, até às </w:t>
      </w:r>
      <w:r>
        <w:rPr>
          <w:rFonts w:eastAsia="Calibri"/>
          <w:b/>
          <w:sz w:val="24"/>
          <w:szCs w:val="24"/>
        </w:rPr>
        <w:t>08:30</w:t>
      </w:r>
      <w:r w:rsidRPr="003F1E4A">
        <w:rPr>
          <w:rFonts w:eastAsia="Calibri"/>
          <w:color w:val="FF0000"/>
          <w:sz w:val="24"/>
          <w:szCs w:val="24"/>
        </w:rPr>
        <w:t xml:space="preserve"> </w:t>
      </w:r>
      <w:r w:rsidRPr="003F1E4A">
        <w:rPr>
          <w:rFonts w:eastAsia="Calibri"/>
          <w:sz w:val="24"/>
          <w:szCs w:val="24"/>
        </w:rPr>
        <w:t xml:space="preserve">horas do dia </w:t>
      </w:r>
      <w:r>
        <w:rPr>
          <w:rFonts w:eastAsia="Calibri"/>
          <w:b/>
          <w:sz w:val="24"/>
          <w:szCs w:val="24"/>
        </w:rPr>
        <w:t>15/09/16</w:t>
      </w:r>
      <w:r w:rsidRPr="003F1E4A">
        <w:rPr>
          <w:rFonts w:eastAsia="Calibri"/>
          <w:b/>
          <w:sz w:val="24"/>
          <w:szCs w:val="24"/>
        </w:rPr>
        <w:t>.</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6.2. Se decidirem entregar os envelopes no próprio dia da abertura, os Proponentes deverão comparecer na Prefeitura Municipal de Saudades, com a necessária antecedência em relação ao prazo indicado no subitem 6.1.1, não se aceitando justificativas de atraso na entrega dos envelopes devido a problemas de trânsito, fila no Setor de Protocolo ou de qualquer outra natureza.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6.3. Os envelopes deverão ainda indicar em sua parte externa e frontal os seguintes dizeres: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PREFEITURA MUNICIPAL DE SAUDADES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PREGÃO PRESENCIAL Nº </w:t>
      </w:r>
      <w:r>
        <w:rPr>
          <w:rFonts w:eastAsia="Calibri"/>
          <w:b/>
          <w:sz w:val="24"/>
          <w:szCs w:val="24"/>
        </w:rPr>
        <w:t>33</w:t>
      </w:r>
      <w:r w:rsidRPr="003F1E4A">
        <w:rPr>
          <w:rFonts w:eastAsia="Calibri"/>
          <w:b/>
          <w:sz w:val="24"/>
          <w:szCs w:val="24"/>
        </w:rPr>
        <w:t>/</w:t>
      </w:r>
      <w:r>
        <w:rPr>
          <w:rFonts w:eastAsia="Calibri"/>
          <w:b/>
          <w:sz w:val="24"/>
          <w:szCs w:val="24"/>
        </w:rPr>
        <w:t>2016</w:t>
      </w:r>
      <w:r w:rsidRPr="003F1E4A">
        <w:rPr>
          <w:rFonts w:eastAsia="Calibri"/>
          <w:b/>
          <w:sz w:val="24"/>
          <w:szCs w:val="24"/>
        </w:rPr>
        <w:t>.</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ENVELOPE Nº 01 - PROPOSTA DE PREÇOS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RAZÃO SOCIAL DA PROPONENTE RAZÃO SOCIAL DA PROPONENTE</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PREFEITURA MUNICIPAL DE SAUDADES</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PREGÃO PRESENCIAL Nº  </w:t>
      </w:r>
      <w:r>
        <w:rPr>
          <w:rFonts w:eastAsia="Calibri"/>
          <w:b/>
          <w:sz w:val="24"/>
          <w:szCs w:val="24"/>
        </w:rPr>
        <w:t>33</w:t>
      </w:r>
      <w:r w:rsidRPr="003F1E4A">
        <w:rPr>
          <w:rFonts w:eastAsia="Calibri"/>
          <w:b/>
          <w:sz w:val="24"/>
          <w:szCs w:val="24"/>
        </w:rPr>
        <w:t>/</w:t>
      </w:r>
      <w:r>
        <w:rPr>
          <w:rFonts w:eastAsia="Calibri"/>
          <w:b/>
          <w:sz w:val="24"/>
          <w:szCs w:val="24"/>
        </w:rPr>
        <w:t>2016</w:t>
      </w:r>
      <w:r w:rsidRPr="003F1E4A">
        <w:rPr>
          <w:rFonts w:eastAsia="Calibri"/>
          <w:b/>
          <w:sz w:val="24"/>
          <w:szCs w:val="24"/>
        </w:rPr>
        <w:t>.</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ENVELOPE Nº 2 – HABILITAÇÃO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RAZÃO SOCIAL DA PROPONENTE RAZÃO SOCIAL DA PROPONENTE</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 6.4. A abertura da sessão pública para o credenciamento do representante legal da licitante e abertura dos envelopes e demais atos dar-se-á às </w:t>
      </w:r>
      <w:r>
        <w:rPr>
          <w:rFonts w:eastAsia="Calibri"/>
          <w:b/>
          <w:sz w:val="24"/>
          <w:szCs w:val="24"/>
        </w:rPr>
        <w:t>08:30</w:t>
      </w:r>
      <w:r w:rsidRPr="003F1E4A">
        <w:rPr>
          <w:rFonts w:eastAsia="Calibri"/>
          <w:sz w:val="24"/>
          <w:szCs w:val="24"/>
        </w:rPr>
        <w:t xml:space="preserve">  horas do dia </w:t>
      </w:r>
      <w:r>
        <w:rPr>
          <w:rFonts w:eastAsia="Calibri"/>
          <w:b/>
          <w:sz w:val="24"/>
          <w:szCs w:val="24"/>
        </w:rPr>
        <w:t>15/09/16</w:t>
      </w:r>
      <w:r w:rsidRPr="003F1E4A">
        <w:rPr>
          <w:rFonts w:eastAsia="Calibri"/>
          <w:sz w:val="24"/>
          <w:szCs w:val="24"/>
        </w:rPr>
        <w:t xml:space="preserve"> na sala do Setor de Licitações, localizado à Rua Castro Alves, nº 279, centro, na cidade de Saudades, SC.</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6.5. Os documentos constantes dos envelopes deverão preferencialmente ser apresentados em 1 (uma) via, redigida com clareza, em língua portuguesa, salvo quanto às expressões técnicas de uso corrente, sem rasuras ou entrelinhas que prejudiquem sua análise, preferencialmente numeradas, sendo a proposta datada e assinada na última folha e rubricada nas demais pelo representante legal ou pelo Procurador, juntando-se a Procuração.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6.5.1. A apresentação dos documentos integrantes do ENVELOPE PROPOSTA (envelope n°. 01) obedecerá também os comandos contemplados no item 6.6 e seus subitens.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6.5.2. A proponente somente poderá apresentar uma única PROPOSTA.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6.6. Os DOCUMENTOS DE HABILITAÇÃO (envelope n°. 02) poderão ser apresentados em original, por cópias simples, cópias autenticadas por cartório competente ou por servidor da Administração, ou por meio de publicação em órgão da imprensa oficial, e inclusive expedido via Internet.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6.6.1. A aceitação de documentação por cópia simples ficará condicionada à apresentação do original ao PREGOEIRO, por ocasião da abertura do ENVELOPE n°. 02, para a devida autenticação.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6.6.1.1. Para fim da previsão contida no subitem 6.1.1, o documento original a ser apresentado poderá não integrar o ENVELOPE.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lastRenderedPageBreak/>
        <w:t xml:space="preserve">6.6.1.2. Os documentos expedidos via Internet e, inclusive, aqueles outros apresentados terão, sempre que necessário, suas autenticidades/validades comprovadas por parte do PREGOEIRO.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6.6.1.3. O PREGOEIRO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6.6.2. Inexistindo prazo de validade nas Certidões, serão aceitas aquelas cujas expedições/emissões não ultrapassem a 60 (sessenta) dias da data final para a entrega dos envelopes.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7. DO CONTEÚDO DA PROPOSTA: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7.1. As propostas de preços (envelope nº 01) deverão ser entregues impressas e conter: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7.1.1. O número do Processo e número deste PREGÃO;</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7.1.2. A razão social da proponente, CNPJ, endereço completo, telefone, fax e endereço eletrônico (e</w:t>
      </w:r>
      <w:r w:rsidR="001F5A9A">
        <w:rPr>
          <w:rFonts w:eastAsia="Calibri"/>
          <w:sz w:val="24"/>
          <w:szCs w:val="24"/>
        </w:rPr>
        <w:t>-</w:t>
      </w:r>
      <w:r w:rsidRPr="003F1E4A">
        <w:rPr>
          <w:rFonts w:eastAsia="Calibri"/>
          <w:sz w:val="24"/>
          <w:szCs w:val="24"/>
        </w:rPr>
        <w:t xml:space="preserve">mail), este último se houver, para contato;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7.1.3. Apresentar a descrição do item do PREGÃO, em conformidade com as especificações contidas no ANEXO I, sem alternativa de preços ou qualquer outra condição que induza o julgamento a ter mais de um resultado por item.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7.1.4. Prazo de validade não inferior a 60 (sessenta) dias corridos, a contar da data de sua apresentação.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7.1.5. Apresentar preço unitário e total dos itens (com até 02 (duas) casas depois da vírgula), expresso em moeda corrente nacional, em algarismo, fixo e irreajustável, apurado à data da apresentação da proposta, sem inclusão de qualquer encargo financeiro ou previsão inflacionária, em caso de divergência entre os valores unitários e totais, serão considerados o de menor valor efetivo do item unitário.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7.2. As propostas financeiras deverão respeitar como limite máximo aqueles estipulados no Anexo I;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7.2.1. Serão desclassificadas as propostas que ultrapassarem o valor máximo estipulado no Anexo I.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Nota 1:  nos preços propostos estarão previstos, além do lucro, todos os custos diretos e indiretos relativos ao cumprimento integral do objeto do PREGÃO, envolvendo, entre outras despesas, tributos de qualquer natureza, frete, embalagem </w:t>
      </w:r>
      <w:proofErr w:type="spellStart"/>
      <w:r w:rsidRPr="003F1E4A">
        <w:rPr>
          <w:rFonts w:eastAsia="Calibri"/>
          <w:sz w:val="24"/>
          <w:szCs w:val="24"/>
        </w:rPr>
        <w:t>etc</w:t>
      </w:r>
      <w:proofErr w:type="spellEnd"/>
      <w:r w:rsidRPr="003F1E4A">
        <w:rPr>
          <w:rFonts w:eastAsia="Calibri"/>
          <w:sz w:val="24"/>
          <w:szCs w:val="24"/>
        </w:rPr>
        <w:t xml:space="preserve">, garantindo-se este durante toda a vigência da ATA DE REGISTRO DE PREÇOS, exceto quando aos preços nas hipóteses de desequilibro econômico financeiro previsto na legislação incidental.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8. DO CONTEÚDO DOS DOCUMENTOS DE HABILITAÇÃO: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8.1. Os DOCUMENTOS DE HABILITAÇÃO pertinentes ao ramo do objeto do PREGÃO são os seguintes: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I.HABILITAÇÃO JURÍDICA:</w:t>
      </w:r>
    </w:p>
    <w:p w:rsidR="00B86A1C" w:rsidRPr="003F1E4A" w:rsidRDefault="00B86A1C" w:rsidP="00B86A1C">
      <w:pPr>
        <w:overflowPunct w:val="0"/>
        <w:autoSpaceDE w:val="0"/>
        <w:autoSpaceDN w:val="0"/>
        <w:adjustRightInd w:val="0"/>
        <w:spacing w:after="0" w:line="240" w:lineRule="auto"/>
        <w:ind w:left="360"/>
        <w:jc w:val="both"/>
        <w:textAlignment w:val="baseline"/>
        <w:rPr>
          <w:rFonts w:eastAsia="Calibri"/>
          <w:sz w:val="24"/>
          <w:szCs w:val="24"/>
        </w:rPr>
      </w:pPr>
      <w:r w:rsidRPr="003F1E4A">
        <w:rPr>
          <w:rFonts w:eastAsia="Calibri"/>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a) Cópia do Contrato Social e Alterações posteriores, ou Cópia da última Alteração Consolidada (desde que conste o objeto social do contrato) registrados na Junta Comercial do Estado ou Registro Comercial para empresa individual e no caso de Sociedade por </w:t>
      </w:r>
      <w:r w:rsidRPr="003F1E4A">
        <w:rPr>
          <w:rFonts w:eastAsia="Calibri"/>
          <w:sz w:val="24"/>
          <w:szCs w:val="24"/>
        </w:rPr>
        <w:lastRenderedPageBreak/>
        <w:t xml:space="preserve">Ações o Ato Constitutivo acompanhado da Ata da Assembleia que elegeu a diretoria em exercício.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b) Prova de inscrição no Cadastro Nacional de Pessoa Jurídica (CNPJ).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Nota 1: Caso o licitante tenha apresentado o Contrato Social no credenciamento, o mesmo fica dispensado do referido documento no envelope de habilitação.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II. REGULARIDADE FISCAL: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a) Prova de regularidade relativa ao Fundo de Garantia por Tempo de Serviço (FGTS);</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b) Certidão negativa Unificada de débitos perante a Fazenda Nacional, relativos a tributos e contribuições Federais;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c) Prova de regularidade para com a Fazenda Estadual, relativo ao ICMS Imposto sobre circulação de mercadoria e serviços;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d) Prova de regular situação perante a Fazenda Pública Municipal do domicilio ou sede da licitante;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e) Certidão Negativa de Falência e/ou Concordata, expedida pelo Distribuidor da sede do proponente;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f) Certidão Negativa de Débitos Trabalhistas (CNDT);</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g) Alvará de Licença Sanitário em vigência;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QUALIFICAÇÃO TÉCNICA: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a) Declaração da licitante de que tomou conhecimento de todas as informações e condições para o cumprimento das obrigações do objeto da licitação. A não apresentação desta declaração será entendida pelo PREGOEIRO como concordância com o teor do EDITAL E SEUS ANEXOS.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8.2. A apresentação do </w:t>
      </w:r>
      <w:r w:rsidRPr="003F1E4A">
        <w:rPr>
          <w:rFonts w:eastAsia="Calibri"/>
          <w:b/>
          <w:sz w:val="24"/>
          <w:szCs w:val="24"/>
        </w:rPr>
        <w:t>CERTIFICADO DE REGISTRO CADASTRAL</w:t>
      </w:r>
      <w:r w:rsidRPr="003F1E4A">
        <w:rPr>
          <w:rFonts w:eastAsia="Calibri"/>
          <w:sz w:val="24"/>
          <w:szCs w:val="24"/>
        </w:rPr>
        <w:t xml:space="preserve">, com todas as Negativas válidas, emitido pela Prefeitura Municipal de Saudades, substitui os documentos elencados nos itens I, (habilitação fiscal), EXCETO o documento constante na Letra “g”.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8.2.1. Qualquer documento indispensável para a obtenção do </w:t>
      </w:r>
      <w:r w:rsidRPr="003F1E4A">
        <w:rPr>
          <w:rFonts w:eastAsia="Calibri"/>
          <w:b/>
          <w:sz w:val="24"/>
          <w:szCs w:val="24"/>
        </w:rPr>
        <w:t>CERTIFICADO DE REGISTRO CADASTRAL</w:t>
      </w:r>
      <w:r w:rsidRPr="003F1E4A">
        <w:rPr>
          <w:rFonts w:eastAsia="Calibri"/>
          <w:sz w:val="24"/>
          <w:szCs w:val="24"/>
        </w:rPr>
        <w:t xml:space="preserve"> com prazo de validade vencido deverá ser regularizado, impondo-se, para tanto, a apresentação do(s) mesmo(s) juntamente com a o Certificado de Registro.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8.3. Se o licitante for a matriz, todos os documentos deverão estar em nome da matriz, e se for a filial, todos os documentos deverão estar em nome da filial, excetos aqueles documentos que pela própria natureza, comprovadamente, forem emitidos somente em nome da matriz. Caso a licitante pretenda que um de seus estabelecimentos, que não o participante da licitação, execute o futuro contrato, deverá apresentar toda a documentação de ambos os estabelecimentos na forma e condições previstos neste item.</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 9. DA CONSULTA, DIVULGAÇÃO E ENTREGA DO EDITAL: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sz w:val="24"/>
          <w:szCs w:val="24"/>
        </w:rPr>
        <w:t xml:space="preserve">9.1. O EDITAL poderá ser consultado por qualquer interessado no site oficial da Prefeitura Municipal </w:t>
      </w:r>
      <w:r w:rsidRPr="001F5A9A">
        <w:rPr>
          <w:rFonts w:eastAsia="Calibri"/>
          <w:b/>
          <w:color w:val="FF0000"/>
          <w:sz w:val="24"/>
          <w:szCs w:val="24"/>
        </w:rPr>
        <w:t>www.saudades.sc.gov.br</w:t>
      </w:r>
      <w:r w:rsidRPr="001F5A9A">
        <w:rPr>
          <w:rFonts w:eastAsia="Calibri"/>
          <w:color w:val="FF0000"/>
          <w:sz w:val="24"/>
          <w:szCs w:val="24"/>
        </w:rPr>
        <w:t xml:space="preserve"> </w:t>
      </w:r>
      <w:r w:rsidRPr="003F1E4A">
        <w:rPr>
          <w:rFonts w:eastAsia="Calibri"/>
          <w:sz w:val="24"/>
          <w:szCs w:val="24"/>
        </w:rPr>
        <w:t xml:space="preserve">até a data aprazada para recebimento dos documentos e dos envelopes "PROPOSTA" e "DOCUMENTAÇÃO", ou na Rua Castro </w:t>
      </w:r>
      <w:r w:rsidRPr="003F1E4A">
        <w:rPr>
          <w:rFonts w:eastAsia="Calibri"/>
          <w:sz w:val="24"/>
          <w:szCs w:val="24"/>
        </w:rPr>
        <w:lastRenderedPageBreak/>
        <w:t xml:space="preserve">Alves, nº 279, centro, durante o expediente normal do órgão licitante, das </w:t>
      </w:r>
      <w:r w:rsidRPr="003F1E4A">
        <w:rPr>
          <w:rFonts w:eastAsia="Calibri"/>
          <w:b/>
          <w:sz w:val="24"/>
          <w:szCs w:val="24"/>
        </w:rPr>
        <w:t xml:space="preserve">07:30 às 11:30 horas e das 13:30 às 17:30 horas.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9.2. O aviso do EDITAL será publicado em jornal local e no Mural Público.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9.3. O EDITAL será entregue a qualquer interessado até o dia da sessão, no horário e local especificados neste item.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9.3.1. A providência a que se refere o subitem 9.3 pode ser levada a efeito também por meio de e-mail.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10. DOS ESCLARECIMENTOS AO EDITAL: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sz w:val="24"/>
          <w:szCs w:val="24"/>
        </w:rPr>
        <w:t xml:space="preserve">10.1. É facultado a qualquer interessado a apresentação de pedido de esclarecimentos sobre o ato convocatório do PREGÃO e seus anexos, podendo até mesmo envolver a solicitação de cópias da legislação disciplinadora do procedimento, cujo custo da reprodução gráfica será cobrado, observado, para tanto, o </w:t>
      </w:r>
      <w:r w:rsidRPr="003F1E4A">
        <w:rPr>
          <w:rFonts w:eastAsia="Calibri"/>
          <w:b/>
          <w:sz w:val="24"/>
          <w:szCs w:val="24"/>
        </w:rPr>
        <w:t xml:space="preserve">prazo de até 2 (dois) dias úteis anteriores à data fixada para recebimento das propostas.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10.1.1. A pretensão referida no subitem 10.1 pode ser formalizada por meio de requerimento endereçado à autoridade subscritora do EDITAL, devidamente protocolado no endereço e horário constantes do subitem 9.1. Também será aceito pedido de esclarecimentos encaminhado por meio do e-mail </w:t>
      </w:r>
      <w:r w:rsidRPr="001F5A9A">
        <w:rPr>
          <w:rFonts w:eastAsia="Calibri"/>
          <w:b/>
          <w:color w:val="FF0000"/>
          <w:sz w:val="24"/>
          <w:szCs w:val="24"/>
        </w:rPr>
        <w:t>compras@saudades.sc.gov.br</w:t>
      </w:r>
      <w:r w:rsidRPr="001F5A9A">
        <w:rPr>
          <w:rFonts w:eastAsia="Calibri"/>
          <w:color w:val="FF0000"/>
          <w:sz w:val="24"/>
          <w:szCs w:val="24"/>
        </w:rPr>
        <w:t xml:space="preserve"> </w:t>
      </w:r>
      <w:r w:rsidRPr="003F1E4A">
        <w:rPr>
          <w:rFonts w:eastAsia="Calibri"/>
          <w:sz w:val="24"/>
          <w:szCs w:val="24"/>
        </w:rPr>
        <w:t xml:space="preserve">ou fac-símile, através do telefone </w:t>
      </w:r>
      <w:r w:rsidRPr="003F1E4A">
        <w:rPr>
          <w:rFonts w:eastAsia="Calibri"/>
          <w:b/>
          <w:sz w:val="24"/>
          <w:szCs w:val="24"/>
        </w:rPr>
        <w:t>(49) 3334-0127</w:t>
      </w:r>
      <w:r w:rsidRPr="003F1E4A">
        <w:rPr>
          <w:rFonts w:eastAsia="Calibri"/>
          <w:sz w:val="24"/>
          <w:szCs w:val="24"/>
        </w:rPr>
        <w:t xml:space="preserve">, cujos documentos originais correspondentes deverão ser entregues no prazo indicado também no subitem 9.1.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10.1.2. As dúvidas a serem equacionadas por telefone serão somente aquelas de caráter estritamente informal.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10.1.3. Os esclarecimentos deverão ser prestados no </w:t>
      </w:r>
      <w:r w:rsidRPr="003F1E4A">
        <w:rPr>
          <w:rFonts w:eastAsia="Calibri"/>
          <w:b/>
          <w:sz w:val="24"/>
          <w:szCs w:val="24"/>
        </w:rPr>
        <w:t>prazo de 1 (um) dia útil</w:t>
      </w:r>
      <w:r w:rsidRPr="003F1E4A">
        <w:rPr>
          <w:rFonts w:eastAsia="Calibri"/>
          <w:sz w:val="24"/>
          <w:szCs w:val="24"/>
        </w:rPr>
        <w:t xml:space="preserve">, a contar do recebimento da solicitação por parte da autoridade subscritora do edital, passando a integrar os autos do PREGÃO, dando-se ciência às demais licitantes, através do site oficial.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11. DAS PROVIDÊNCIAS / IMPUGNAÇÃO AO EDITAL: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1F5A9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11.1. É facultado a qualquer interessado a apresentação de pedido de providências ou de impugnação ao ato convocatório do PREGÃO e seus anexos, observado, para tanto, o </w:t>
      </w:r>
      <w:r w:rsidRPr="001F5A9A">
        <w:rPr>
          <w:rFonts w:eastAsia="Calibri"/>
          <w:b/>
          <w:sz w:val="24"/>
          <w:szCs w:val="24"/>
        </w:rPr>
        <w:t xml:space="preserve">prazo de até 2 (dois) dias úteis </w:t>
      </w:r>
      <w:r w:rsidRPr="001F5A9A">
        <w:rPr>
          <w:rFonts w:eastAsia="Calibri"/>
          <w:sz w:val="24"/>
          <w:szCs w:val="24"/>
        </w:rPr>
        <w:t xml:space="preserve">anteriores à data fixada para recebimento das propostas.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11.1.1. As medidas referidas no subitem 11.1. poderão ser formalizadas por meio de requerimento endereçado à autoridade subscritora do EDITAL, devidamente protocolado no endereço e horário constantes do subitem 9.1, no setor de Protocolo.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11.1.2. A decisão sobre o pedido de providências ou de impugnação será proferida pela autoridade subscritora do ato convocatório do PREGÃO no prazo de 1 (um) dia útil, a contar do recebimento da peça indicada por parte da autoridade referida, que, além de comportar divulgação, deverá também ser juntada aos autos do PREGÃO e divulgado no site oficial.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11.1.3. O acolhimento do pedido de providências ou de impugnação exige, desde que implique em modificação(</w:t>
      </w:r>
      <w:proofErr w:type="spellStart"/>
      <w:r w:rsidRPr="003F1E4A">
        <w:rPr>
          <w:rFonts w:eastAsia="Calibri"/>
          <w:sz w:val="24"/>
          <w:szCs w:val="24"/>
        </w:rPr>
        <w:t>ões</w:t>
      </w:r>
      <w:proofErr w:type="spellEnd"/>
      <w:r w:rsidRPr="003F1E4A">
        <w:rPr>
          <w:rFonts w:eastAsia="Calibri"/>
          <w:sz w:val="24"/>
          <w:szCs w:val="24"/>
        </w:rPr>
        <w:t>) do ato convocatório do PREGÃO, além da(s) alteração(</w:t>
      </w:r>
      <w:proofErr w:type="spellStart"/>
      <w:r w:rsidRPr="003F1E4A">
        <w:rPr>
          <w:rFonts w:eastAsia="Calibri"/>
          <w:sz w:val="24"/>
          <w:szCs w:val="24"/>
        </w:rPr>
        <w:t>ões</w:t>
      </w:r>
      <w:proofErr w:type="spellEnd"/>
      <w:r w:rsidRPr="003F1E4A">
        <w:rPr>
          <w:rFonts w:eastAsia="Calibri"/>
          <w:sz w:val="24"/>
          <w:szCs w:val="24"/>
        </w:rPr>
        <w:t xml:space="preserve">) decorrente(s), divulgação pela mesma forma que se deu o texto original e designação de nova data para a realização do certame.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12. DO CREDENCIAMENTO: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lastRenderedPageBreak/>
        <w:t xml:space="preserve">12.1. No dia, hora e local designados para recebimento dos envelopes, cada empresa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a representação ou credenciamento através da apresentação dos documentos, os quais deverão ser entregues ao Pregoeiro fora dos envelopes, salientamos que os mesmos não serão devolvidos, em original ou cópia autenticada, conforme abaixo: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12.1.1. Sócio e/ou Proprietário: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a) Carteira de Identidade ou documento equivalente;</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 b) Ato Constitutivo, Estatuto ou Contrato Social em vigor, conforme o caso;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c) Declaração de que cumpre com os requisitos de habilitação, conforme o modelo do Anexo III;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d) Declaração de inexistência de fatos supervenientes impeditivos da qualificação, conforme o modelo do Anexo IV.</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12.1.2. Representante: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a) Carteira de Identidade ou documento;</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b) Procuração ou Carta de Credenciamento, conforme modelo do Anexo II, firmada pelo representante legal da empresa, nos termos do seu Ato Constitutivo, Estatuto ou Contrato Social;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c) Ato Constitutivo, Estatuto ou Contrato Social, visando à comprovação da condição do titular para delegar poderes ao representante a ser credenciado;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d) Declaração de que cumpre com os requisitos de habilitação, conforme o modelo do Anexo III;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e) Declaração de inexistência de fatos supervenientes impeditivos da qualificação, conforme o modelo do </w:t>
      </w:r>
      <w:r w:rsidRPr="003F1E4A">
        <w:rPr>
          <w:rFonts w:eastAsia="Calibri"/>
          <w:b/>
          <w:sz w:val="24"/>
          <w:szCs w:val="24"/>
        </w:rPr>
        <w:t xml:space="preserve">Anexo IV.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12.2. </w:t>
      </w:r>
      <w:r w:rsidRPr="003F1E4A">
        <w:rPr>
          <w:rFonts w:eastAsia="Calibri"/>
          <w:b/>
          <w:sz w:val="24"/>
          <w:szCs w:val="24"/>
        </w:rPr>
        <w:t>As microempresas e empresas de pequeno porte</w:t>
      </w:r>
      <w:r w:rsidRPr="003F1E4A">
        <w:rPr>
          <w:rFonts w:eastAsia="Calibri"/>
          <w:sz w:val="24"/>
          <w:szCs w:val="24"/>
        </w:rPr>
        <w:t xml:space="preserve">, para ter preferência no critério de desempate quando do julgamento das propostas, nos termos da Lei Complementar nº 123, de 14 de dezembro de 2006, deverão apresentar juntamente com o Credenciamento: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I - </w:t>
      </w:r>
      <w:r w:rsidRPr="003F1E4A">
        <w:rPr>
          <w:rFonts w:eastAsia="Calibri"/>
          <w:b/>
          <w:sz w:val="24"/>
          <w:szCs w:val="24"/>
        </w:rPr>
        <w:t>Certidão Simplificada expedida pela Junta Comercial</w:t>
      </w:r>
      <w:r w:rsidRPr="003F1E4A">
        <w:rPr>
          <w:rFonts w:eastAsia="Calibri"/>
          <w:sz w:val="24"/>
          <w:szCs w:val="24"/>
        </w:rPr>
        <w:t xml:space="preserve">, datada do ano corrente. A participação nas condições previstas neste item, implica no reconhecimento de não se encontrar em nenhuma das situações previstas no § 4°, do art. 3°, da Lei Complementar n° 123/06.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12.3. Os documentos relativos ao Credenciamento deverão ser apresentados ao Pregoeiro, no momento da licitação, em separado dos envelopes de documentação e proposta;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12.4. Ficam as empresas cientes de que somente participarão da fase de lances verbais e demais atos, inclusive recurso, aquelas que se encontrarem devidamente credenciadas nos termos dos subitens anteriores.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12.5. As licitantes que decidirem pelo envio dos envelopes, sem que se efetive o devido credenciamento, somente participarão do certame com o preço constante no envelope de </w:t>
      </w:r>
      <w:r w:rsidRPr="003F1E4A">
        <w:rPr>
          <w:rFonts w:eastAsia="Calibri"/>
          <w:sz w:val="24"/>
          <w:szCs w:val="24"/>
        </w:rPr>
        <w:lastRenderedPageBreak/>
        <w:t xml:space="preserve">proposta; deverão as mesmas anexar juntamente com o envelope da proposta a Declaração de que cumpre com os requisitos de habilitação e Declaração de inexistência de fatos supervenientes impeditivos da qualificação.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12.6. É vedado a uma só pessoa física representar mais de uma empresa neste Pregão.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13. DA ABERTURA DOS ENVELOPES DE PROPOSTA: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13.1. Compete ao PREGOEIRO proceder à abertura dos </w:t>
      </w:r>
      <w:r w:rsidRPr="003F1E4A">
        <w:rPr>
          <w:rFonts w:eastAsia="Calibri"/>
          <w:b/>
          <w:sz w:val="24"/>
          <w:szCs w:val="24"/>
        </w:rPr>
        <w:t>ENVELOPES PROPOSTA DE PREÇOS</w:t>
      </w:r>
      <w:r w:rsidRPr="003F1E4A">
        <w:rPr>
          <w:rFonts w:eastAsia="Calibri"/>
          <w:sz w:val="24"/>
          <w:szCs w:val="24"/>
        </w:rPr>
        <w:t xml:space="preserve">, conservando intactos os </w:t>
      </w:r>
      <w:r w:rsidRPr="003F1E4A">
        <w:rPr>
          <w:rFonts w:eastAsia="Calibri"/>
          <w:b/>
          <w:sz w:val="24"/>
          <w:szCs w:val="24"/>
        </w:rPr>
        <w:t>ENVELOPES DOCUMENTOS DE HABILITAÇÃO</w:t>
      </w:r>
      <w:r w:rsidRPr="003F1E4A">
        <w:rPr>
          <w:rFonts w:eastAsia="Calibri"/>
          <w:sz w:val="24"/>
          <w:szCs w:val="24"/>
        </w:rPr>
        <w:t xml:space="preserve"> e sob a guarda do </w:t>
      </w:r>
      <w:r w:rsidRPr="003F1E4A">
        <w:rPr>
          <w:rFonts w:eastAsia="Calibri"/>
          <w:b/>
          <w:sz w:val="24"/>
          <w:szCs w:val="24"/>
        </w:rPr>
        <w:t>PREGOEIRO / ÓRGÃO LICITANTE</w:t>
      </w:r>
      <w:r w:rsidRPr="003F1E4A">
        <w:rPr>
          <w:rFonts w:eastAsia="Calibri"/>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14. DO EXAME E CLASSIFICAÇÃO PRELIMINAR DAS PROPOSTAS: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14.1. O PREGOEIRO examinará as PROPOSTAS sempre levando em conta as exigências fixadas nos itens 6 e 7.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sz w:val="24"/>
          <w:szCs w:val="24"/>
        </w:rPr>
        <w:t xml:space="preserve">14.1.1. O exame envolvendo o(s) objeto(s) ofertado(s) implicará na constatação da conformidade do(s) mesmo(s) com as especificações estabelecidas no Edital e seus Anexos, para atendimento das necessidades do órgão licitante. </w:t>
      </w:r>
      <w:r w:rsidRPr="003F1E4A">
        <w:rPr>
          <w:rFonts w:eastAsia="Calibri"/>
          <w:b/>
          <w:sz w:val="24"/>
          <w:szCs w:val="24"/>
        </w:rPr>
        <w:t>O PREGOEIRO sempre decidirá em favor da disputa.</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14.2. Definidas as PROPOSTAS que atendam às exigências retro, envolvendo o objeto, o PREGOEIRO elaborará a classificação preliminar das mesmas, sempre em obediência ao critério do menor preço por item, constando da Ata o motivo das que, eventualmente, neste momento, forem preliminarmente desclassificadas.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15. DA DESCLASSIFICAÇÃO DAS PROPOSTAS: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15.1. Será desclassificada a PROPOSTA que: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15.1.1. Deixar de atender quaisquer das exigências preconizadas para a correspondente apresentação;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15.1.2. Apresentar rasuras ou entrelinhas que prejudiquem sua análise;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15.1.3. Oferecer vantagem não prevista neste EDITAL, inclusive financiamentos subsídios ou a fundo perdido, ou ainda vantagem baseada nas ofertas das demais proponentes;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15.1.4. Apresentar item com preço manifestamente inexequível;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15.1.5. Apresentar item com preço simbólico ou valor zero.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16. DA DEFINIÇÃO DAS PROPONENTES PARA OFERECIMENTO DE LANCES VERBAIS: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16.1. Para efeito de </w:t>
      </w:r>
      <w:r w:rsidRPr="003F1E4A">
        <w:rPr>
          <w:rFonts w:eastAsia="Calibri"/>
          <w:b/>
          <w:sz w:val="24"/>
          <w:szCs w:val="24"/>
        </w:rPr>
        <w:t>OFERECIMENTO DE LANCES VERBAIS</w:t>
      </w:r>
      <w:r w:rsidRPr="003F1E4A">
        <w:rPr>
          <w:rFonts w:eastAsia="Calibri"/>
          <w:sz w:val="24"/>
          <w:szCs w:val="24"/>
        </w:rPr>
        <w:t xml:space="preserve">, o PREGOEIRO classificará o autor da proposta de menor preço por item e aqueles que tenham apresentado propostas em valores sucessivos e superiores em até 10% (dez por cento) à proposta de menor preço, para participarem dos lances verbais.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lastRenderedPageBreak/>
        <w:t xml:space="preserve">16.2. Se não houver, no mínimo 3 (três) propostas de preços nas condições definidas na cláusula anterior, o Pregoeiro classificará as melhores propostas subsequentes, até o máximo de 3 (três), para que seus autores participem dos lances verbais, quaisquer que sejam os preços oferecidos nas propostas apresentadas.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16.3. Caso duas ou mais propostas comerciais em igualdade de condições ficarem empatadas, será realizado sorteio em ato público, para definir a ordem de apresentação dos lances.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16.4. A Licitante que desistir de sua proposta escrita está sujeita às sanções administrativas previstas nestas Instruções.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b/>
          <w:sz w:val="24"/>
          <w:szCs w:val="24"/>
        </w:rPr>
        <w:t xml:space="preserve">17. OFERECIMENTO / INEXISTÊNCIA DE LANCES VERBAIS: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17.1. Definidos os aspectos pertinentes às proponentes que poderão oferecer ofertas / lances verbais, dar-se-á início ao OFERECIMENTO DE LANCES VERBAIS, que deverão ser formulados em valores distintos e decrescentes, inferiores à proposta ou lance de menor preço.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17.2. O PREGOEIRO convidará individualmente as proponentes classificadas para OFERECIMENTO DE LANCES VERBAIS, de forma sequencial, a partir da proponente da proposta de maior preço e as demais em ordem decrescente de valor, sendo que a proponente da proposta de menor preço será a última a OFERECER LANCE VERBAL. Havendo propostas escritas empatadas, a ordem sequencial de convocação para lances será decidida através de sorteio.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17.2.1. Não poderá haver desistência dos lances ofertados sujeitando-se o licitante desistentes às penalidades constantes deste Edital.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17.3. Quando convocado pelo PREGOEIRO, a desistência da proponente de apresentar lance verbal implicará na exclusão da etapa de LANCES VERBAIS, ficando sua última proposta registrada para a classificação final.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17.4. A etapa de OFERECIMENTO DE LANCES VERBAIS terá prosseguimento enquanto houver disponibilidade para tanto por parte das proponentes.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17.5. O encerramento da etapa de OFERECIMENTO DE LANCES VERBAIS ocorrerá quando todos os proponentes declinarem da correspondente formulação.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17.6. Declarada encerrada a etapa de OFERECIMENTO DE LANCES e classificadas as propostas na ordem crescente de valor, incluindo aquelas que declinaram do oferecimento de lance(s), sempre com base no último preço/lance apresentado, o PREGOEIRO examinará a aceitabilidade do valor daquela de menor preço, ou seja, da primeira classificada, decidindo motivadamente a respeito. Quando convocado pelo pregoeiro, na própria sessão pública, o licitante deverá comprovar as condições de exequibilidade financeira de sua proposta/lance.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17.7. O PREGOEIRO decidirá motivadamente pela negociação com a proponente de proposta de menor valor, para que seja obtido preço melhor.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17.8. Na hipótese de não realização de lances verbais, o PREGOEIRO verificará a conformidade entre a proposta escrita de menor preço e o valor estimado para a contratação.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17.9. Ocorrendo a previsão delineada no subitem anterior, durante o exame da aceitabilidade do objeto e do preço, também é facultado ao PREGOEIRO negociar com a proponente da proposta de menor preço, para que seja obtido preço melhor.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17.10. Havendo propostas ou lances, conforme o caso, de </w:t>
      </w:r>
      <w:r w:rsidRPr="003F1E4A">
        <w:rPr>
          <w:rFonts w:eastAsia="Calibri"/>
          <w:b/>
          <w:sz w:val="24"/>
          <w:szCs w:val="24"/>
        </w:rPr>
        <w:t>microempresas ou empresas de pequeno porte</w:t>
      </w:r>
      <w:r w:rsidRPr="003F1E4A">
        <w:rPr>
          <w:rFonts w:eastAsia="Calibri"/>
          <w:sz w:val="24"/>
          <w:szCs w:val="24"/>
        </w:rPr>
        <w:t xml:space="preserve">, com intervalo de até 5% (cinco por cento) superiores à licitante </w:t>
      </w:r>
      <w:r w:rsidRPr="003F1E4A">
        <w:rPr>
          <w:rFonts w:eastAsia="Calibri"/>
          <w:sz w:val="24"/>
          <w:szCs w:val="24"/>
        </w:rPr>
        <w:lastRenderedPageBreak/>
        <w:t xml:space="preserve">originalmente melhor classificada no certame, serão essas consideradas empatadas, com direito de preferência pela ordem de classificação, nos termos do artigo 44, da Lei Complementar n°. 123, de 14 de dezembro de 2006, para oferecer proposta.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17.11. Não sendo exercido o direito de preferência com apresentação de proposta/lance inferior pela </w:t>
      </w:r>
      <w:r w:rsidRPr="003F1E4A">
        <w:rPr>
          <w:rFonts w:eastAsia="Calibri"/>
          <w:b/>
          <w:sz w:val="24"/>
          <w:szCs w:val="24"/>
        </w:rPr>
        <w:t>microempresa ou empresa de pequeno porte</w:t>
      </w:r>
      <w:r w:rsidRPr="003F1E4A">
        <w:rPr>
          <w:rFonts w:eastAsia="Calibri"/>
          <w:sz w:val="24"/>
          <w:szCs w:val="24"/>
        </w:rPr>
        <w:t xml:space="preserve">, conforme o caso, no prazo de 05 (cinco) minutos após o encerramento de lances a contar da convocação do PREGOEIRO, ocorrerá a preclusão e a contratação da proposta originariamente mais bem classificada, ou revogação do certame.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17.11.1. O exercício do direito de preferência somente será aplicado quando a melhor oferta da fase de lances não tiver sido apresentada pela própria microempresa ou empresa de pequeno porte.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17.11.2. Serão consideradas equivalentes, propostas de microempresas ou empresas de pequeno porte de igual valor, para efeito de que dispõe a Lei Complementar n° 123/06.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17.12. O instituto da preferência da contratação no exame das propostas previsto no presente edital, somente se aplicará na hipótese da proposta inicial não ter sido apresentada por microempresa ou empresa de pequeno porte.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17.13. O PREGOEIRO deverá comparar os preços apresentados com atuais praticados no mercado</w:t>
      </w:r>
      <w:r w:rsidRPr="003F1E4A">
        <w:rPr>
          <w:sz w:val="24"/>
          <w:szCs w:val="24"/>
        </w:rPr>
        <w:t xml:space="preserve"> </w:t>
      </w:r>
      <w:r w:rsidRPr="003F1E4A">
        <w:rPr>
          <w:rFonts w:eastAsia="Calibri"/>
          <w:sz w:val="24"/>
          <w:szCs w:val="24"/>
        </w:rPr>
        <w:t xml:space="preserve">ou até mesmo propostos em licitações anteriores, utilizando-se da pesquisa realizada, que será juntada aos autos por ocasião do julgamento, e / ou de todos os meios possíveis para a correspondente verificação.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17.14. O PREGOEIRO pode solicitar a demonstração da exequibilidade dos preços propostos após o término da fase competitiva.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17.15. Considerada aceitável a oferta de menor preço, será aberto o envelope contendo os DOCUMENTOS DE HABILITAÇÃO da sua proponente, facultando-lhe o saneamento de falha(s) formal(</w:t>
      </w:r>
      <w:proofErr w:type="spellStart"/>
      <w:r w:rsidRPr="003F1E4A">
        <w:rPr>
          <w:rFonts w:eastAsia="Calibri"/>
          <w:sz w:val="24"/>
          <w:szCs w:val="24"/>
        </w:rPr>
        <w:t>is</w:t>
      </w:r>
      <w:proofErr w:type="spellEnd"/>
      <w:r w:rsidRPr="003F1E4A">
        <w:rPr>
          <w:rFonts w:eastAsia="Calibri"/>
          <w:sz w:val="24"/>
          <w:szCs w:val="24"/>
        </w:rPr>
        <w:t xml:space="preserve">) relativa(s) à documentação na própria sessão.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17.16. A compatibilização dos preços dos itens com o lance vencedor será efetuada pelo PREGOEIRO e Equipe de Apoio, na própria sessão pública.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17.17. Para efeito do saneamento a que se refere o subitem 17.15, a correção da(s) falha(s) formal(</w:t>
      </w:r>
      <w:proofErr w:type="spellStart"/>
      <w:r w:rsidRPr="003F1E4A">
        <w:rPr>
          <w:rFonts w:eastAsia="Calibri"/>
          <w:sz w:val="24"/>
          <w:szCs w:val="24"/>
        </w:rPr>
        <w:t>is</w:t>
      </w:r>
      <w:proofErr w:type="spellEnd"/>
      <w:r w:rsidRPr="003F1E4A">
        <w:rPr>
          <w:rFonts w:eastAsia="Calibri"/>
          <w:sz w:val="24"/>
          <w:szCs w:val="24"/>
        </w:rPr>
        <w:t>) poderá ser desencadeada durante a realização da própria sessão pública, com a apresentação, encaminhamento e/ou substituição de documento(s), ou com a verificação desenvolvida por meio eletrônico, fac-símile, ou ,ainda, por qualquer outro método que venha a produzir o(s) efeito(s) indispensável(</w:t>
      </w:r>
      <w:proofErr w:type="spellStart"/>
      <w:r w:rsidRPr="003F1E4A">
        <w:rPr>
          <w:rFonts w:eastAsia="Calibri"/>
          <w:sz w:val="24"/>
          <w:szCs w:val="24"/>
        </w:rPr>
        <w:t>is</w:t>
      </w:r>
      <w:proofErr w:type="spellEnd"/>
      <w:r w:rsidRPr="003F1E4A">
        <w:rPr>
          <w:rFonts w:eastAsia="Calibri"/>
          <w:sz w:val="24"/>
          <w:szCs w:val="24"/>
        </w:rPr>
        <w:t xml:space="preserve">). O Pregoeiro poderá promover quaisquer diligências necessárias à análise das propostas, da documentação, e declarações apresentadas, devendo o licitante atender às solicitações no prazo por ele estipulado, contado do recebimento da convocação.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17.18. Constatado o atendimento das exigências </w:t>
      </w:r>
      <w:proofErr w:type="spellStart"/>
      <w:r w:rsidRPr="003F1E4A">
        <w:rPr>
          <w:rFonts w:eastAsia="Calibri"/>
          <w:sz w:val="24"/>
          <w:szCs w:val="24"/>
        </w:rPr>
        <w:t>habilitatórias</w:t>
      </w:r>
      <w:proofErr w:type="spellEnd"/>
      <w:r w:rsidRPr="003F1E4A">
        <w:rPr>
          <w:rFonts w:eastAsia="Calibri"/>
          <w:sz w:val="24"/>
          <w:szCs w:val="24"/>
        </w:rPr>
        <w:t xml:space="preserve"> previstas no EDITAL, a proponente será declarada vencedora.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17.19. Se a oferta não for aceitável ou se a proponente desatender às exigências </w:t>
      </w:r>
      <w:proofErr w:type="spellStart"/>
      <w:r w:rsidRPr="003F1E4A">
        <w:rPr>
          <w:rFonts w:eastAsia="Calibri"/>
          <w:sz w:val="24"/>
          <w:szCs w:val="24"/>
        </w:rPr>
        <w:t>habilitatórias</w:t>
      </w:r>
      <w:proofErr w:type="spellEnd"/>
      <w:r w:rsidRPr="003F1E4A">
        <w:rPr>
          <w:rFonts w:eastAsia="Calibri"/>
          <w:sz w:val="24"/>
          <w:szCs w:val="24"/>
        </w:rPr>
        <w:t xml:space="preserve">, o PREGOEIRO examinará a oferta subsequente de menor preço, decidindo sobre sua aceitabilidade quanto ao preço, no caso de oferecimento de lances, ou quanto ao objeto e preço, na hipótese de não realização de lances verbais, observadas as previsões estampadas nos subitens antecedentes.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17.20. Sendo a proposta aceitável, o PREGOEIRO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 e a preferência prevista neste edital.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lastRenderedPageBreak/>
        <w:t xml:space="preserve">17.21. Aberto o invólucro "DOCUMENTAÇÃO", em havendo restrição quanto à regularidade fiscal no caso de microempresa ou empresa de pequeno porte, será ela declarada vencedora, ficando concedido um prazo de 05 (dois) dias úteis para sua regularização, prorrogável por igual período mediante justificativa tempestiva e aceita pelo PREGOEIRO, a contar da convocação para contratação nos termos do parágrafo 1º, do artigo 43, da Lei Complementar 147 de 07 de agosto de 2014;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17.22. A não regularização fiscal no prazo estabelecido no subitem 17.21, implicará decadência do direito à contratação, sendo facultado à Administração convocar os licitantes remanescentes, na ordem de classificação, para negociar nos termos do disposto no artigo 4°, inciso XXIII, da Lei n° 10.520, de 17 de julho de 2002.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18. DOS RECURSOS ADMINISTRATIVOS: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18.1. Por ocasião do final da sessão, após a declaração do vencedor pelo pregoeiro, a(s) proponente(s) que participou(aram) do PREGÃO ou que tenha(m) sido impedida(s) de </w:t>
      </w:r>
      <w:proofErr w:type="spellStart"/>
      <w:r w:rsidRPr="003F1E4A">
        <w:rPr>
          <w:rFonts w:eastAsia="Calibri"/>
          <w:sz w:val="24"/>
          <w:szCs w:val="24"/>
        </w:rPr>
        <w:t>fazêlo</w:t>
      </w:r>
      <w:proofErr w:type="spellEnd"/>
      <w:r w:rsidRPr="003F1E4A">
        <w:rPr>
          <w:rFonts w:eastAsia="Calibri"/>
          <w:sz w:val="24"/>
          <w:szCs w:val="24"/>
        </w:rPr>
        <w:t>(s), se presente(s) à sessão, deverá(</w:t>
      </w:r>
      <w:proofErr w:type="spellStart"/>
      <w:r w:rsidRPr="003F1E4A">
        <w:rPr>
          <w:rFonts w:eastAsia="Calibri"/>
          <w:sz w:val="24"/>
          <w:szCs w:val="24"/>
        </w:rPr>
        <w:t>ão</w:t>
      </w:r>
      <w:proofErr w:type="spellEnd"/>
      <w:r w:rsidRPr="003F1E4A">
        <w:rPr>
          <w:rFonts w:eastAsia="Calibri"/>
          <w:sz w:val="24"/>
          <w:szCs w:val="24"/>
        </w:rPr>
        <w:t>) manifestar imediata e motivadamente a(s) intenção(</w:t>
      </w:r>
      <w:proofErr w:type="spellStart"/>
      <w:r w:rsidRPr="003F1E4A">
        <w:rPr>
          <w:rFonts w:eastAsia="Calibri"/>
          <w:sz w:val="24"/>
          <w:szCs w:val="24"/>
        </w:rPr>
        <w:t>ões</w:t>
      </w:r>
      <w:proofErr w:type="spellEnd"/>
      <w:r w:rsidRPr="003F1E4A">
        <w:rPr>
          <w:rFonts w:eastAsia="Calibri"/>
          <w:sz w:val="24"/>
          <w:szCs w:val="24"/>
        </w:rPr>
        <w:t xml:space="preserve">) de recorrer.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sz w:val="24"/>
          <w:szCs w:val="24"/>
        </w:rPr>
        <w:t xml:space="preserve">18.2. Havendo intenção de interposição de recurso contra qualquer etapa / fase / procedimento do PREGÃO, a proponente interessada deverá motivar a respeito, procedendo-se, inclusive, o </w:t>
      </w:r>
      <w:r w:rsidRPr="003F1E4A">
        <w:rPr>
          <w:rFonts w:eastAsia="Calibri"/>
          <w:b/>
          <w:sz w:val="24"/>
          <w:szCs w:val="24"/>
        </w:rPr>
        <w:t xml:space="preserve">registro das razões em ata, juntando memorial no prazo de 3 (três) dias, a contar da ocorrência.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18.3. As demais proponentes ficam, desde logo, intimadas para apresentar </w:t>
      </w:r>
      <w:proofErr w:type="spellStart"/>
      <w:r w:rsidRPr="003F1E4A">
        <w:rPr>
          <w:rFonts w:eastAsia="Calibri"/>
          <w:sz w:val="24"/>
          <w:szCs w:val="24"/>
        </w:rPr>
        <w:t>contra-razões</w:t>
      </w:r>
      <w:proofErr w:type="spellEnd"/>
      <w:r w:rsidRPr="003F1E4A">
        <w:rPr>
          <w:rFonts w:eastAsia="Calibri"/>
          <w:sz w:val="24"/>
          <w:szCs w:val="24"/>
        </w:rPr>
        <w:t xml:space="preserve"> em igual número de dias, que começarão a correr no término do prazo do RECORRENTE.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18.4. Após a apresentação das </w:t>
      </w:r>
      <w:proofErr w:type="spellStart"/>
      <w:r w:rsidRPr="003F1E4A">
        <w:rPr>
          <w:rFonts w:eastAsia="Calibri"/>
          <w:sz w:val="24"/>
          <w:szCs w:val="24"/>
        </w:rPr>
        <w:t>contra-razões</w:t>
      </w:r>
      <w:proofErr w:type="spellEnd"/>
      <w:r w:rsidRPr="003F1E4A">
        <w:rPr>
          <w:rFonts w:eastAsia="Calibri"/>
          <w:sz w:val="24"/>
          <w:szCs w:val="24"/>
        </w:rPr>
        <w:t xml:space="preserve"> ou do decurso do prazo estabelecido para tanto, o PREGOEIRO examinará o recurso, podendo reformar sua decisão ou encaminhá-lo, devidamente informado, à autoridade competente para decisão.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18.5. Os autos do PREGÃO permanecerão com vista franqueada aos interessados, no endereço e horários previstos no subitem 9.1 deste EDITAL.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18.6. O recurso terá efeito suspensivo, sendo que seu acolhimento importará na invalidação dos atos insuscetíveis de aproveitamento.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19. DA ADJUDICAÇÃO: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19.1. A falta de manifestação imediata e motivada da intenção de interpor recurso, por parte da(s) proponente(s), importará na decadência do direito de recurso, competindo ao PREGOEIRO adjudicar o objeto do certame à proponente vencedora.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19.2. Existindo recurso(s) e constatada a regularidade dos atos praticados e após a decisão do(s) mesmo(s), a autoridade competente deve praticar o ato de adjudicação do objeto do certame à proponente vencedora.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20. DA HOMOLOGAÇÃO: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20.1. Compete à autoridade competente homologar o PREGÃO.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20.2. A partir do ato de homologação será fixado o início do prazo de convocação da proponente adjudicatária para assinar a Ata de Registro de Preços, respeitada a validade de sua proposta, bem como a retirada na Divisão de Licitações e Contratos, dos modelos de impressos.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21. DA DIVULGAÇÃO DO RESULTADO FINAL DO PREGÃO: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21.1. O resultado final do PREGÃO será publicado no Mural Público da Prefeitura Municipal, localizado no Centro Administrativo Rua Castro Alves, 279, 455, Centro, 1° piso.</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 22. DA CONTRATAÇÃO: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22.1. O item objeto deste PREGÃO será registrado em Ata de Registro de Preços e contratado consoante às regras próprias do Sistema. Não sendo assinada a Ata de Registro de Preços, poderá o órgão licitante convocar a outra proponente classificada, ao preço do primeiro, sem prejuízo das sanções previstas neste Edital e no art. 7° da Lei Federal n° 10.520/2002 e </w:t>
      </w:r>
      <w:r w:rsidRPr="003F1E4A">
        <w:rPr>
          <w:rFonts w:eastAsia="Calibri"/>
          <w:b/>
          <w:sz w:val="24"/>
          <w:szCs w:val="24"/>
        </w:rPr>
        <w:t>Decretos nº 010/2006 e 039/2015</w:t>
      </w:r>
      <w:r w:rsidRPr="003F1E4A">
        <w:rPr>
          <w:rFonts w:eastAsia="Calibri"/>
          <w:sz w:val="24"/>
          <w:szCs w:val="24"/>
        </w:rPr>
        <w:t xml:space="preserve">, observada a ampla defesa e o contraditório.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22.2. A proponente adjudicatária deverá comparecer para assinatura da Ata de Registro de Preços no prazo de 03 (três) dias, contados a partir da data da convocação expedida pelo Setor de Licitações, sito à Rua Castro Alves, 279, Centro, 1° piso.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22.3. A convocação referida pode ser formalizada por qualquer meio de comunicação que comprove a data do correspondente recebimento.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22.4. O prazo de convocação poderá ser prorrogado uma vez, por igual período, quando solicitado durante seu transcurso, desde que ocorra motivo justificado, aceito pela LICITANTE. Não havendo decisão, a assinatura da Ata de Registro de Preços deverá ser formalizada até o 3° (terceiro) dia, contado da data da convocação.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22.5. Para a assinatura da Ata de Registro de Preço, a LICITANTE poderá verificar, por meio da Internet, a regularidade com a Seguridade Social (INSS), Fundo de Garantia de Tempo de Serviço (FGTS) ou Situação de Regularidade do Empregador, Secretaria da Receita Federal e Procuradoria da Fazenda Nacional.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22.6. Também para assinatura da Ata de Registro de Preços e para a(s) Ordem(</w:t>
      </w:r>
      <w:proofErr w:type="spellStart"/>
      <w:r w:rsidRPr="003F1E4A">
        <w:rPr>
          <w:rFonts w:eastAsia="Calibri"/>
          <w:sz w:val="24"/>
          <w:szCs w:val="24"/>
        </w:rPr>
        <w:t>ns</w:t>
      </w:r>
      <w:proofErr w:type="spellEnd"/>
      <w:r w:rsidRPr="003F1E4A">
        <w:rPr>
          <w:rFonts w:eastAsia="Calibri"/>
          <w:sz w:val="24"/>
          <w:szCs w:val="24"/>
        </w:rPr>
        <w:t xml:space="preserve">) de Compra dela decorrente ou para a retirada da(s) Nota(s) de Empenho), a proponente adjudicatária deverá indicar o representante legal ou procurador constituído para tanto, acompanhado dos documentos correspondentes.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22.7. A recusa injustificada de assinar a Ata de Registro de Preços ou aceitar / retirar o instrumento equivalente dela decorrentes, observado o prazo estabelecido, caracteriza o descumprimento total da obrigação assumida por parte da proponente adjudicatária, sujeitando-a as sanções previstas no item 26 e seus subitens.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22.8. A Ata de Registro de Preços terá vigência até .... de...........de 20...</w:t>
      </w:r>
      <w:r w:rsidRPr="003F1E4A">
        <w:rPr>
          <w:rFonts w:eastAsia="Calibri"/>
          <w:color w:val="FF0000"/>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23. DAS OBRIGAÇÕES DA DETENTORA DA ATA: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23.1. Entregar os Gêneros Alimentícios de acordo com as especificações do Edital, sendo que os que estiverem em desacordo com o exigido não serão aceitos;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23.2. O fornecedor responsabilizar-se-á pela qualidade dos Gêneros Alimentícios entregues, especialmente para efeito de substituição imediata, no caso de não atendimento ao solicitado; </w:t>
      </w:r>
    </w:p>
    <w:p w:rsidR="00B86A1C" w:rsidRPr="003F1E4A" w:rsidRDefault="00B86A1C" w:rsidP="00B86A1C">
      <w:pPr>
        <w:overflowPunct w:val="0"/>
        <w:autoSpaceDE w:val="0"/>
        <w:autoSpaceDN w:val="0"/>
        <w:adjustRightInd w:val="0"/>
        <w:spacing w:after="0" w:line="240" w:lineRule="auto"/>
        <w:jc w:val="both"/>
        <w:textAlignment w:val="baseline"/>
        <w:rPr>
          <w:sz w:val="24"/>
          <w:szCs w:val="24"/>
          <w:lang w:eastAsia="pt-BR"/>
        </w:rPr>
      </w:pPr>
      <w:r w:rsidRPr="003F1E4A">
        <w:rPr>
          <w:rFonts w:eastAsia="Calibri"/>
          <w:sz w:val="24"/>
          <w:szCs w:val="24"/>
        </w:rPr>
        <w:t>23.3. Manter conforme orientação da Licitante, o controle de fornecimento;</w:t>
      </w:r>
      <w:r w:rsidRPr="003F1E4A">
        <w:rPr>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23.4. Observar os prazos estabelecidos neste edital, para entrega e validade da proposta;</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23.5. Fornecer as devidas Notas Fiscais, nos termos da Lei;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lastRenderedPageBreak/>
        <w:t xml:space="preserve">23.6. O fornecedor dos alimentos perecíveis deverá ser entregue conforme a legislação vigente, sendo que o fornecedor dos </w:t>
      </w:r>
      <w:r w:rsidR="001F5A9A">
        <w:rPr>
          <w:rFonts w:eastAsia="Calibri"/>
          <w:sz w:val="24"/>
          <w:szCs w:val="24"/>
        </w:rPr>
        <w:t>itens</w:t>
      </w:r>
      <w:r w:rsidRPr="003F1E4A">
        <w:rPr>
          <w:rFonts w:eastAsia="Calibri"/>
          <w:sz w:val="24"/>
          <w:szCs w:val="24"/>
        </w:rPr>
        <w:t xml:space="preserve"> ................... (...........) deverá entregar os produtos de acordo com as normas da vigilância sanitária e Anvisa.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24. DAS OBRIGAÇÕES DO MUNICÍPIO: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24.1. Apresentar Autorização de Fornecimento, especificando a quantidade e o local de entrega;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24.2. Efetuar o pagamento conforme definido no Edital, mediante apresentação da Nota Fiscal, desde que, atendidas as demais exigências estabelecidas neste Edital;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24.3. Fiscalizar a entrega.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25. DA ENTREGA DOS PRODUTOS</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 25.1. A(s) proponente(s) vencedora(s) </w:t>
      </w:r>
      <w:r w:rsidR="004421C1">
        <w:rPr>
          <w:rFonts w:eastAsia="Calibri"/>
          <w:sz w:val="24"/>
          <w:szCs w:val="24"/>
        </w:rPr>
        <w:t>deverão entregar os produtos semanalmente, frescos feitos no dia</w:t>
      </w:r>
      <w:r w:rsidRPr="003F1E4A">
        <w:rPr>
          <w:rFonts w:eastAsia="Calibri"/>
          <w:sz w:val="24"/>
          <w:szCs w:val="24"/>
        </w:rPr>
        <w:t xml:space="preserve"> na</w:t>
      </w:r>
      <w:r w:rsidR="00A97F70">
        <w:rPr>
          <w:rFonts w:eastAsia="Calibri"/>
          <w:sz w:val="24"/>
          <w:szCs w:val="24"/>
        </w:rPr>
        <w:t xml:space="preserve"> Secretaria Municipal de Assistência Social</w:t>
      </w:r>
      <w:r w:rsidRPr="003F1E4A">
        <w:rPr>
          <w:rFonts w:eastAsia="Calibri"/>
          <w:sz w:val="24"/>
          <w:szCs w:val="24"/>
        </w:rPr>
        <w:t>,</w:t>
      </w:r>
      <w:r w:rsidR="00A97F70">
        <w:rPr>
          <w:rFonts w:eastAsia="Calibri"/>
          <w:sz w:val="24"/>
          <w:szCs w:val="24"/>
        </w:rPr>
        <w:t xml:space="preserve"> nos dias indicados pela mesma </w:t>
      </w:r>
      <w:r w:rsidR="006C20CB">
        <w:rPr>
          <w:rFonts w:eastAsia="Calibri"/>
          <w:sz w:val="24"/>
          <w:szCs w:val="24"/>
        </w:rPr>
        <w:t xml:space="preserve">e </w:t>
      </w:r>
      <w:r w:rsidRPr="003F1E4A">
        <w:rPr>
          <w:rFonts w:eastAsia="Calibri"/>
          <w:sz w:val="24"/>
          <w:szCs w:val="24"/>
        </w:rPr>
        <w:t xml:space="preserve">de acordo com o solicitado na Autorização de Fornecimento.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25.3. O endereço</w:t>
      </w:r>
      <w:r w:rsidR="00A97F70">
        <w:rPr>
          <w:rFonts w:eastAsia="Calibri"/>
          <w:sz w:val="24"/>
          <w:szCs w:val="24"/>
        </w:rPr>
        <w:t xml:space="preserve"> de entrega será na Secretaria Municipal de Assistência Social, sito a Rua Duque de Caxias, nº</w:t>
      </w:r>
      <w:r w:rsidR="004421C1">
        <w:rPr>
          <w:rFonts w:eastAsia="Calibri"/>
          <w:sz w:val="24"/>
          <w:szCs w:val="24"/>
        </w:rPr>
        <w:t xml:space="preserve"> 369</w:t>
      </w:r>
      <w:r w:rsidR="00A97F70">
        <w:rPr>
          <w:rFonts w:eastAsia="Calibri"/>
          <w:sz w:val="24"/>
          <w:szCs w:val="24"/>
        </w:rPr>
        <w:t xml:space="preserve">, </w:t>
      </w:r>
      <w:r w:rsidRPr="003F1E4A">
        <w:rPr>
          <w:rFonts w:eastAsia="Calibri"/>
          <w:sz w:val="24"/>
          <w:szCs w:val="24"/>
        </w:rPr>
        <w:t xml:space="preserve">são os constantes do Anexo II, do presente Edital.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26. DO PAGAMENTO: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26.1. O pagamento será efetuado mensalmente de acordo com as entregas, mediante apresentação da Nota Fiscal, devidamente certificada pelo órgão competente, recebedor do objeto licitado;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sz w:val="24"/>
          <w:szCs w:val="24"/>
        </w:rPr>
        <w:t>26.2. É obrigatória a emissão de Nota Fiscal Eletrônica, nos termos do</w:t>
      </w:r>
      <w:r w:rsidRPr="003F1E4A">
        <w:rPr>
          <w:rFonts w:eastAsia="Calibri"/>
          <w:b/>
          <w:sz w:val="24"/>
          <w:szCs w:val="24"/>
        </w:rPr>
        <w:t xml:space="preserve"> Protocolo ICMS nº 042, de 03/07/2009.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26.3. Constatando o recebedor qualquer divergência ou irregularidade na Nota Fiscal, esta será devolvida à licitante para as devidas correções.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26.4. O pagamento será efetuado por meio de depósito bancário em conta no nome do detentor da ata.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b/>
          <w:sz w:val="24"/>
          <w:szCs w:val="24"/>
        </w:rPr>
        <w:t>27. DAS SANÇÕES ADMINISTRATIVAS</w:t>
      </w:r>
      <w:r w:rsidRPr="003F1E4A">
        <w:rPr>
          <w:rFonts w:eastAsia="Calibri"/>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27.1. A recusa injustificada do adjudicatário em assinar a Ata, aceitar ou retirar o instrumento equivalente, dentro do prazo estabelecido pela Administração, caracteriza o descumprimento total da obrigação assumida, sujeitando-se às penalidades aqui estabelecidas.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27.2. O descumprimento total ou parcial do contrato sujeitará a CONTRATADA às seguintes penalidades: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27.2.1 Advertência;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27.2.2 Multa: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a) No caso de não cumprimento do prazo de entrega do objeto, será aplicável à CONTRATADA multa moratória de valor equivalente a 2% do valor contratual;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b) Pela inexecução total ou parcial do contrato, o </w:t>
      </w:r>
      <w:r w:rsidRPr="003F1E4A">
        <w:rPr>
          <w:rFonts w:eastAsia="Calibri"/>
          <w:b/>
          <w:sz w:val="24"/>
          <w:szCs w:val="24"/>
        </w:rPr>
        <w:t>Município de Saudades</w:t>
      </w:r>
      <w:r w:rsidRPr="003F1E4A">
        <w:rPr>
          <w:rFonts w:eastAsia="Calibri"/>
          <w:sz w:val="24"/>
          <w:szCs w:val="24"/>
        </w:rPr>
        <w:t xml:space="preserve"> poderá, garantida a prévia defesa, aplicar à CONTRATADA as sanções previstas no artigo nº 87 </w:t>
      </w:r>
      <w:r w:rsidRPr="003F1E4A">
        <w:rPr>
          <w:rFonts w:eastAsia="Calibri"/>
          <w:sz w:val="24"/>
          <w:szCs w:val="24"/>
        </w:rPr>
        <w:lastRenderedPageBreak/>
        <w:t>da Lei nº 8.666/93, sendo que no caso de multa esta corresponderá a 2% sobre o valor total do contrato, limitada a 10% do valor contratual.</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c) Multa de 10% (dez por cento) do valor contratual quando a contratada ceder o contrato, no todo ou em parte, a pessoa física ou jurídica, sem autorização da contratante, devendo reassumir o contrato no prazo máximo de 5 (cinco) dias, da data da aplicação da multa, sem prejuízo de outras sanções contratuais;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27.3. Suspensão do direito de participar em licitações/contratos de qualquer órgão da administração direta ou indireta, pelo prazo de até 2 (dois) anos quando, por culpa da CONTRATADA, ocorrer à suspensão, e se for o caso, descredenciamento do Cadastro de Fornecedores do Município de Saudades, pelo prazo de 05 (cinco) anos, enquanto perdurarem os motivos determinantes da punição ou, ainda, até que seja promovida a reabilitação perante a autoridade que aplicou a penalidade;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27.4.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27.5. Nenhuma sanção será aplicada sem o devido processo administrativo, que prevê defesa prévia do interessado e recurso nos prazos definidos em Lei, sendo-lhe franqueada vista ao processo.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27.6. Independentemente da aplicação das penalidades retro indicadas, a(s) proponente(s) ficará(</w:t>
      </w:r>
      <w:proofErr w:type="spellStart"/>
      <w:r w:rsidRPr="003F1E4A">
        <w:rPr>
          <w:rFonts w:eastAsia="Calibri"/>
          <w:sz w:val="24"/>
          <w:szCs w:val="24"/>
        </w:rPr>
        <w:t>ão</w:t>
      </w:r>
      <w:proofErr w:type="spellEnd"/>
      <w:r w:rsidRPr="003F1E4A">
        <w:rPr>
          <w:rFonts w:eastAsia="Calibri"/>
          <w:sz w:val="24"/>
          <w:szCs w:val="24"/>
        </w:rPr>
        <w:t>) sujeita(s), ainda, à composição das perdas e danos causados à Administração e decorrentes de sua inadimplência, bem como arcará(</w:t>
      </w:r>
      <w:proofErr w:type="spellStart"/>
      <w:r w:rsidRPr="003F1E4A">
        <w:rPr>
          <w:rFonts w:eastAsia="Calibri"/>
          <w:sz w:val="24"/>
          <w:szCs w:val="24"/>
        </w:rPr>
        <w:t>ão</w:t>
      </w:r>
      <w:proofErr w:type="spellEnd"/>
      <w:r w:rsidRPr="003F1E4A">
        <w:rPr>
          <w:rFonts w:eastAsia="Calibri"/>
          <w:sz w:val="24"/>
          <w:szCs w:val="24"/>
        </w:rPr>
        <w:t xml:space="preserve">) com a correspondente diferença de preços verificada em nova contratação, na hipótese da(s) proponente(s) classificada(s) não aceitar(em) a contratação pelos mesmos preços e prazos fixados pela inadimplente.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27.7. Qualquer penalidade aplicada deverá ser registrada; tratando-se de penalidade que implique no impedimento de licitar e contratar com a PREFEITURA, ou de declaração de inidoneidade, será obrigatória a comunicação do ato ao Tribunal de Contas do Estado. Obs. Qualquer penalização será precedida do devido processo legal, ampla defesa e contraditório. A aplicação da penalidade capitulada no subitem anterior não impossibilitará a incidência das demais cominações legais contempladas na Lei n° 8.666, de 21/06/1993, publicada no DOU de 22/06/1993.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28. DOS ANEXOS: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28.1. Constituem parte integrante deste Edital os seguintes anexos: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28.1.1. Anexo I – Planilha para cotação de preços e quantitativos estimados </w:t>
      </w:r>
      <w:r w:rsidRPr="003F1E4A">
        <w:rPr>
          <w:rFonts w:eastAsia="Calibri"/>
          <w:b/>
          <w:sz w:val="24"/>
          <w:szCs w:val="24"/>
        </w:rPr>
        <w:t>(kit eletrônico)</w:t>
      </w:r>
      <w:r w:rsidRPr="003F1E4A">
        <w:rPr>
          <w:rFonts w:eastAsia="Calibri"/>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28.1.2. Anexo II – Locais de entrega;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28.1.3. Anexo III – Modelo de Procuração para Credenciamento;</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 28.1.4. Anexo IV – Modelo Declaração de que cumpre com os requisitos de habilitação;</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 28.1.5. Anexo V – Modelo de Declaração de inexistência de fatos supervenientes;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28.1.6. Anexo VI – Minuta da Ata de Registro de Preços.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b/>
          <w:sz w:val="24"/>
          <w:szCs w:val="24"/>
        </w:rPr>
      </w:pPr>
      <w:r w:rsidRPr="003F1E4A">
        <w:rPr>
          <w:rFonts w:eastAsia="Calibri"/>
          <w:b/>
          <w:sz w:val="24"/>
          <w:szCs w:val="24"/>
        </w:rPr>
        <w:t xml:space="preserve">29. DAS DISPOSIÇÕES GERAIS: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lastRenderedPageBreak/>
        <w:t xml:space="preserve">29.1. Ocorrendo a decretação de feriado ou qualquer fato superveniente que impeça a realização do certame na data marcada, todas as datas constantes deste Edital serão transferidas, automaticamente, para o primeiro dia útil de expediente normal da Prefeitura Municipal de Saudades, subsequente as ora fixados.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29.2. As normas disciplinadoras deste PREGÃO serão interpretadas em favor da ampliação da disputa, observada a igualdade de oportunidades entre as proponentes, sem comprometimento do interesse público, da finalidade e da segurança da Ata e dos futuros contratos delas decorrentes.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29.3. Na contagem dos prazos estabelecidos neste PREGÃO, excluir-se-á o dia do início e incluir-se- á o do vencimento, e considerar-se-ão os dias consecutivos, exceto quando for explicitamente disposto em contrário. Só se iniciam e vencem os prazos referidos neste artigo em dia de expediente no órgão ou na entidade.</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 29.4. Não havendo expediente no órgão licitante ou ocorrendo qualquer ato/fato superveniente que impeça a realização do certame na data marcada, a sessão será automaticamente transferida para o primeiro dia útil subsequente, no horário e local estabelecidos neste EDITAL, desde que não haja comunicação do PREGOEIRO em sentido contrário.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29.5.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29.6. O desatendimento de exigências formais não essenciais deixará de importar no afastamento da proponente, desde que possíveis a exata compreensão de sua proposta e a aferição da sua qualificação, durante a realização da sessão pública do PREGÃO.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29.7. A(s) proponente(s) assume(m) o(s) custo(s) para a preparação e apresentação de sua(s) proposta(s), sendo que o órgão licitante não se responsabilizará, em qualquer hipótese, por esta(s) despesa(s), independentemente da condução ou do resultado do PREGÃO.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29.8. A apresentação da proposta de preços implicará na aceitação, por parte da proponente, das condições previstas neste EDITAL e seus ANEXOS, inclusive quanto a não obrigatoriedade da promoção das contratações derivadas do sistema de </w:t>
      </w:r>
      <w:r w:rsidRPr="003F1E4A">
        <w:rPr>
          <w:rFonts w:eastAsia="Calibri"/>
          <w:b/>
          <w:sz w:val="24"/>
          <w:szCs w:val="24"/>
        </w:rPr>
        <w:t>Registro de Preços</w:t>
      </w:r>
      <w:r w:rsidRPr="003F1E4A">
        <w:rPr>
          <w:rFonts w:eastAsia="Calibri"/>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29.9. A proponente é responsável pela fidelidade e legitimidade das informações e dos documentos colacionados em qualquer fase do PREGÃO.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29.10. A proponente contratada ficará obrigada a aceitar, nas mesmas condições contratuais, os acréscimos ou supressões que se fizerem necessários, até 25% (vinte e cinco por cento) do valor de cada contrato ou outro instrumento hábil derivado da Ata de Registro de Preços, salvo as supressões resultantes de acordo celebrado entre as partes, que poderão reduzir o limite indicado.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29.11. A adjudicação do(s) item(</w:t>
      </w:r>
      <w:proofErr w:type="spellStart"/>
      <w:r w:rsidRPr="003F1E4A">
        <w:rPr>
          <w:rFonts w:eastAsia="Calibri"/>
          <w:sz w:val="24"/>
          <w:szCs w:val="24"/>
        </w:rPr>
        <w:t>ns</w:t>
      </w:r>
      <w:proofErr w:type="spellEnd"/>
      <w:r w:rsidRPr="003F1E4A">
        <w:rPr>
          <w:rFonts w:eastAsia="Calibri"/>
          <w:sz w:val="24"/>
          <w:szCs w:val="24"/>
        </w:rPr>
        <w:t xml:space="preserve">) objeto deste PREGÃO não implicará em direito à contratação.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29.12. Este Edital e seus Anexos, bem como a proposta da proponente adjudicatária, fará parte integrante da Ata de Registro de Preços, independentemente de transcrição.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29.13. Os casos omissos neste EDITAL DE PREGÃO serão solucionados pelo PREGOEIRO, com base na legislação municipal e, subsidiariamente, nos termos da legislação federal e princípios gerais de direito.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lastRenderedPageBreak/>
        <w:t xml:space="preserve">29.14. Será competente o foro da Comarca de Pinhalzinho, com renúncia expressa a qualquer outro, por mais privilegiado que seja para solução de questões oriundas deste PREGÃO. </w:t>
      </w: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r w:rsidRPr="003F1E4A">
        <w:rPr>
          <w:rFonts w:eastAsia="Calibri"/>
          <w:sz w:val="24"/>
          <w:szCs w:val="24"/>
        </w:rPr>
        <w:t xml:space="preserve">Saudades, SC, </w:t>
      </w:r>
      <w:r>
        <w:rPr>
          <w:rFonts w:eastAsia="Calibri"/>
          <w:sz w:val="24"/>
          <w:szCs w:val="24"/>
        </w:rPr>
        <w:t>29</w:t>
      </w:r>
      <w:r w:rsidR="006C20CB">
        <w:rPr>
          <w:rFonts w:eastAsia="Calibri"/>
          <w:sz w:val="24"/>
          <w:szCs w:val="24"/>
        </w:rPr>
        <w:t xml:space="preserve"> de agosto de 2016.</w:t>
      </w:r>
    </w:p>
    <w:p w:rsidR="00B86A1C" w:rsidRPr="003F1E4A" w:rsidRDefault="00B86A1C" w:rsidP="00B86A1C">
      <w:pPr>
        <w:overflowPunct w:val="0"/>
        <w:autoSpaceDE w:val="0"/>
        <w:autoSpaceDN w:val="0"/>
        <w:adjustRightInd w:val="0"/>
        <w:spacing w:after="0" w:line="240" w:lineRule="auto"/>
        <w:jc w:val="both"/>
        <w:textAlignment w:val="baseline"/>
        <w:rPr>
          <w:rFonts w:eastAsia="Calibri"/>
          <w:color w:val="FF0000"/>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rFonts w:eastAsia="Calibri"/>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rFonts w:eastAsia="Calibri"/>
          <w:sz w:val="24"/>
          <w:szCs w:val="24"/>
        </w:rPr>
      </w:pPr>
      <w:r w:rsidRPr="003F1E4A">
        <w:rPr>
          <w:rFonts w:eastAsia="Calibri"/>
          <w:sz w:val="24"/>
          <w:szCs w:val="24"/>
        </w:rPr>
        <w:t>DANIEL KOTHE</w:t>
      </w:r>
    </w:p>
    <w:p w:rsidR="00B86A1C" w:rsidRPr="003F1E4A" w:rsidRDefault="00B86A1C" w:rsidP="00B86A1C">
      <w:pPr>
        <w:overflowPunct w:val="0"/>
        <w:autoSpaceDE w:val="0"/>
        <w:autoSpaceDN w:val="0"/>
        <w:adjustRightInd w:val="0"/>
        <w:spacing w:after="0" w:line="240" w:lineRule="auto"/>
        <w:jc w:val="center"/>
        <w:textAlignment w:val="baseline"/>
        <w:rPr>
          <w:rFonts w:eastAsia="Calibri"/>
          <w:sz w:val="24"/>
          <w:szCs w:val="24"/>
        </w:rPr>
      </w:pPr>
      <w:r w:rsidRPr="003F1E4A">
        <w:rPr>
          <w:rFonts w:eastAsia="Calibri"/>
          <w:sz w:val="24"/>
          <w:szCs w:val="24"/>
        </w:rPr>
        <w:t>Prefeito Municipal</w:t>
      </w:r>
    </w:p>
    <w:p w:rsidR="00B86A1C" w:rsidRPr="003F1E4A" w:rsidRDefault="00B86A1C" w:rsidP="00B86A1C">
      <w:pPr>
        <w:overflowPunct w:val="0"/>
        <w:autoSpaceDE w:val="0"/>
        <w:autoSpaceDN w:val="0"/>
        <w:adjustRightInd w:val="0"/>
        <w:spacing w:before="240" w:after="60" w:line="240" w:lineRule="auto"/>
        <w:textAlignment w:val="baseline"/>
        <w:outlineLvl w:val="7"/>
        <w:rPr>
          <w:i/>
          <w:iCs/>
          <w:sz w:val="24"/>
          <w:szCs w:val="24"/>
          <w:lang w:eastAsia="pt-BR"/>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Default="00B86A1C"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Default="006C20CB" w:rsidP="00B86A1C">
      <w:pPr>
        <w:overflowPunct w:val="0"/>
        <w:autoSpaceDE w:val="0"/>
        <w:autoSpaceDN w:val="0"/>
        <w:adjustRightInd w:val="0"/>
        <w:spacing w:after="0" w:line="240" w:lineRule="auto"/>
        <w:textAlignment w:val="baseline"/>
        <w:rPr>
          <w:sz w:val="24"/>
          <w:szCs w:val="24"/>
        </w:rPr>
      </w:pPr>
    </w:p>
    <w:p w:rsidR="006C20CB" w:rsidRPr="003F1E4A" w:rsidRDefault="006C20CB"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lastRenderedPageBreak/>
        <w:t>ANEXO I</w:t>
      </w: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t>DESCRIÇÃO DOS ITENS – PLANILHA PARA COTAÇÃO</w:t>
      </w: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t>QUANTIDADE ESTIMADA VALOR MÁXIMO ADMITIDO</w:t>
      </w: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color w:val="FF0000"/>
          <w:sz w:val="24"/>
          <w:szCs w:val="24"/>
        </w:rPr>
      </w:pPr>
      <w:r w:rsidRPr="003F1E4A">
        <w:rPr>
          <w:color w:val="FF0000"/>
          <w:sz w:val="24"/>
          <w:szCs w:val="24"/>
        </w:rPr>
        <w:t>KIT ELETRONICO FORNECIDO MEDIANTE ENVIO DO RECIBO DE RETIRADA DO EDITAL VIA INTERNET.</w:t>
      </w:r>
    </w:p>
    <w:p w:rsidR="00B86A1C" w:rsidRPr="003F1E4A" w:rsidRDefault="00B86A1C" w:rsidP="00B86A1C">
      <w:pPr>
        <w:overflowPunct w:val="0"/>
        <w:autoSpaceDE w:val="0"/>
        <w:autoSpaceDN w:val="0"/>
        <w:adjustRightInd w:val="0"/>
        <w:spacing w:after="0" w:line="240" w:lineRule="auto"/>
        <w:jc w:val="center"/>
        <w:textAlignment w:val="baseline"/>
        <w:rPr>
          <w:color w:val="FF0000"/>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04"/>
        <w:gridCol w:w="1056"/>
        <w:gridCol w:w="695"/>
        <w:gridCol w:w="4343"/>
        <w:gridCol w:w="1434"/>
      </w:tblGrid>
      <w:tr w:rsidR="00B86A1C" w:rsidRPr="003F1E4A" w:rsidTr="00B86A1C">
        <w:tc>
          <w:tcPr>
            <w:tcW w:w="675"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sidRPr="003F1E4A">
              <w:rPr>
                <w:sz w:val="24"/>
                <w:szCs w:val="24"/>
              </w:rPr>
              <w:t>Lote</w:t>
            </w:r>
          </w:p>
        </w:tc>
        <w:tc>
          <w:tcPr>
            <w:tcW w:w="709"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sidRPr="003F1E4A">
              <w:rPr>
                <w:sz w:val="24"/>
                <w:szCs w:val="24"/>
              </w:rPr>
              <w:t>Item</w:t>
            </w:r>
          </w:p>
        </w:tc>
        <w:tc>
          <w:tcPr>
            <w:tcW w:w="863"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sidRPr="003F1E4A">
              <w:rPr>
                <w:sz w:val="24"/>
                <w:szCs w:val="24"/>
              </w:rPr>
              <w:t>Quant.</w:t>
            </w:r>
          </w:p>
        </w:tc>
        <w:tc>
          <w:tcPr>
            <w:tcW w:w="696"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roofErr w:type="spellStart"/>
            <w:r w:rsidRPr="003F1E4A">
              <w:rPr>
                <w:sz w:val="24"/>
                <w:szCs w:val="24"/>
              </w:rPr>
              <w:t>Und</w:t>
            </w:r>
            <w:proofErr w:type="spellEnd"/>
            <w:r w:rsidRPr="003F1E4A">
              <w:rPr>
                <w:sz w:val="24"/>
                <w:szCs w:val="24"/>
              </w:rPr>
              <w:t>.</w:t>
            </w:r>
          </w:p>
        </w:tc>
        <w:tc>
          <w:tcPr>
            <w:tcW w:w="4415"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sidRPr="003F1E4A">
              <w:rPr>
                <w:sz w:val="24"/>
                <w:szCs w:val="24"/>
              </w:rPr>
              <w:t>Descrição</w:t>
            </w:r>
          </w:p>
        </w:tc>
        <w:tc>
          <w:tcPr>
            <w:tcW w:w="1472"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sidRPr="003F1E4A">
              <w:rPr>
                <w:sz w:val="24"/>
                <w:szCs w:val="24"/>
              </w:rPr>
              <w:t>Valor Máximo</w:t>
            </w:r>
          </w:p>
        </w:tc>
      </w:tr>
      <w:tr w:rsidR="00B86A1C" w:rsidRPr="003F1E4A" w:rsidTr="00B86A1C">
        <w:tc>
          <w:tcPr>
            <w:tcW w:w="675"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w:t>
            </w:r>
          </w:p>
        </w:tc>
        <w:tc>
          <w:tcPr>
            <w:tcW w:w="709"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w:t>
            </w:r>
          </w:p>
        </w:tc>
        <w:tc>
          <w:tcPr>
            <w:tcW w:w="863"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200,00</w:t>
            </w:r>
          </w:p>
        </w:tc>
        <w:tc>
          <w:tcPr>
            <w:tcW w:w="696"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KG</w:t>
            </w:r>
          </w:p>
        </w:tc>
        <w:tc>
          <w:tcPr>
            <w:tcW w:w="4415" w:type="dxa"/>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Pr>
                <w:sz w:val="24"/>
                <w:szCs w:val="24"/>
              </w:rPr>
              <w:t xml:space="preserve">PÃO FRANCÊS - UNIDADE DE 50GR. INGREDIENTES: FARINHA DE TRIGO, FERMENTO BIOLÓGICO, AÇÚCAR, SAL REFINADO E ÁGUA. CASCA CROCANTE E DE COR UNIFORME CASTANHO DOURADO E MIOLO DE COR BRANCO REME DE TEXTURA E GRANULAÇÃO FINA NÃO UNIFORME. FORNECIMENTO EM EMBALAGENS ADEQUADAS.   </w:t>
            </w:r>
          </w:p>
        </w:tc>
        <w:tc>
          <w:tcPr>
            <w:tcW w:w="1472" w:type="dxa"/>
            <w:shd w:val="clear" w:color="auto" w:fill="auto"/>
          </w:tcPr>
          <w:p w:rsidR="00B86A1C" w:rsidRPr="003F1E4A" w:rsidRDefault="00B86A1C" w:rsidP="00B86A1C">
            <w:pPr>
              <w:overflowPunct w:val="0"/>
              <w:autoSpaceDE w:val="0"/>
              <w:autoSpaceDN w:val="0"/>
              <w:adjustRightInd w:val="0"/>
              <w:spacing w:after="0" w:line="240" w:lineRule="auto"/>
              <w:jc w:val="right"/>
              <w:textAlignment w:val="baseline"/>
              <w:rPr>
                <w:sz w:val="24"/>
                <w:szCs w:val="24"/>
              </w:rPr>
            </w:pPr>
            <w:r>
              <w:rPr>
                <w:sz w:val="24"/>
                <w:szCs w:val="24"/>
              </w:rPr>
              <w:t>7,50</w:t>
            </w:r>
          </w:p>
        </w:tc>
      </w:tr>
      <w:tr w:rsidR="00B86A1C" w:rsidRPr="003F1E4A" w:rsidTr="00B86A1C">
        <w:tc>
          <w:tcPr>
            <w:tcW w:w="675"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w:t>
            </w:r>
          </w:p>
        </w:tc>
        <w:tc>
          <w:tcPr>
            <w:tcW w:w="709" w:type="dxa"/>
            <w:shd w:val="clear" w:color="auto" w:fill="auto"/>
          </w:tcPr>
          <w:p w:rsidR="00B86A1C"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2</w:t>
            </w:r>
          </w:p>
        </w:tc>
        <w:tc>
          <w:tcPr>
            <w:tcW w:w="863"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220,00</w:t>
            </w:r>
          </w:p>
        </w:tc>
        <w:tc>
          <w:tcPr>
            <w:tcW w:w="696"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KG</w:t>
            </w:r>
          </w:p>
        </w:tc>
        <w:tc>
          <w:tcPr>
            <w:tcW w:w="4415" w:type="dxa"/>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Pr>
                <w:sz w:val="24"/>
                <w:szCs w:val="24"/>
              </w:rPr>
              <w:t xml:space="preserve">PÃO, TIPO CACHORRO QUENTE - UNIDADE DE 50GR.INGREDIENTES: FARINHA DE TRIGO, FERMENTO IOLÓGICO, ÁGUA, SAL, GORDURA. O PÃO NÃO DEVE APRESENTAR QUEIMADURAS E SUA COLORAÇÃO DEVE MOSTRAR TONALIDADES REGULARES.FORNECIMENTO EM EMBALAGENS ADEQUADAS.   </w:t>
            </w:r>
          </w:p>
        </w:tc>
        <w:tc>
          <w:tcPr>
            <w:tcW w:w="1472" w:type="dxa"/>
            <w:shd w:val="clear" w:color="auto" w:fill="auto"/>
          </w:tcPr>
          <w:p w:rsidR="00B86A1C" w:rsidRPr="003F1E4A" w:rsidRDefault="00B86A1C" w:rsidP="00B86A1C">
            <w:pPr>
              <w:overflowPunct w:val="0"/>
              <w:autoSpaceDE w:val="0"/>
              <w:autoSpaceDN w:val="0"/>
              <w:adjustRightInd w:val="0"/>
              <w:spacing w:after="0" w:line="240" w:lineRule="auto"/>
              <w:jc w:val="right"/>
              <w:textAlignment w:val="baseline"/>
              <w:rPr>
                <w:sz w:val="24"/>
                <w:szCs w:val="24"/>
              </w:rPr>
            </w:pPr>
            <w:r>
              <w:rPr>
                <w:sz w:val="24"/>
                <w:szCs w:val="24"/>
              </w:rPr>
              <w:t>8,30</w:t>
            </w:r>
          </w:p>
        </w:tc>
      </w:tr>
      <w:tr w:rsidR="00B86A1C" w:rsidRPr="003F1E4A" w:rsidTr="00B86A1C">
        <w:tc>
          <w:tcPr>
            <w:tcW w:w="675"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w:t>
            </w:r>
          </w:p>
        </w:tc>
        <w:tc>
          <w:tcPr>
            <w:tcW w:w="709" w:type="dxa"/>
            <w:shd w:val="clear" w:color="auto" w:fill="auto"/>
          </w:tcPr>
          <w:p w:rsidR="00B86A1C"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3</w:t>
            </w:r>
          </w:p>
        </w:tc>
        <w:tc>
          <w:tcPr>
            <w:tcW w:w="863"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130,00</w:t>
            </w:r>
          </w:p>
        </w:tc>
        <w:tc>
          <w:tcPr>
            <w:tcW w:w="696"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KG</w:t>
            </w:r>
          </w:p>
        </w:tc>
        <w:tc>
          <w:tcPr>
            <w:tcW w:w="4415" w:type="dxa"/>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Pr>
                <w:sz w:val="24"/>
                <w:szCs w:val="24"/>
              </w:rPr>
              <w:t xml:space="preserve">GROSTOLI FRITO: MASSA PRÓPRIA DE GROSTOLI; POLVILHADO EM AÇÚCAR E CANELA EM PÓ; PESANDO NO MÍNIMO 42GR CADA GROSTOLI.  </w:t>
            </w:r>
          </w:p>
        </w:tc>
        <w:tc>
          <w:tcPr>
            <w:tcW w:w="1472" w:type="dxa"/>
            <w:shd w:val="clear" w:color="auto" w:fill="auto"/>
          </w:tcPr>
          <w:p w:rsidR="00B86A1C" w:rsidRPr="003F1E4A" w:rsidRDefault="00B86A1C" w:rsidP="00B86A1C">
            <w:pPr>
              <w:overflowPunct w:val="0"/>
              <w:autoSpaceDE w:val="0"/>
              <w:autoSpaceDN w:val="0"/>
              <w:adjustRightInd w:val="0"/>
              <w:spacing w:after="0" w:line="240" w:lineRule="auto"/>
              <w:jc w:val="right"/>
              <w:textAlignment w:val="baseline"/>
              <w:rPr>
                <w:sz w:val="24"/>
                <w:szCs w:val="24"/>
              </w:rPr>
            </w:pPr>
            <w:r>
              <w:rPr>
                <w:sz w:val="24"/>
                <w:szCs w:val="24"/>
              </w:rPr>
              <w:t>20,00</w:t>
            </w:r>
          </w:p>
        </w:tc>
      </w:tr>
      <w:tr w:rsidR="00B86A1C" w:rsidRPr="003F1E4A" w:rsidTr="00B86A1C">
        <w:tc>
          <w:tcPr>
            <w:tcW w:w="675"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w:t>
            </w:r>
          </w:p>
        </w:tc>
        <w:tc>
          <w:tcPr>
            <w:tcW w:w="709" w:type="dxa"/>
            <w:shd w:val="clear" w:color="auto" w:fill="auto"/>
          </w:tcPr>
          <w:p w:rsidR="00B86A1C"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4</w:t>
            </w:r>
          </w:p>
        </w:tc>
        <w:tc>
          <w:tcPr>
            <w:tcW w:w="863"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60,00</w:t>
            </w:r>
          </w:p>
        </w:tc>
        <w:tc>
          <w:tcPr>
            <w:tcW w:w="696"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KG</w:t>
            </w:r>
          </w:p>
        </w:tc>
        <w:tc>
          <w:tcPr>
            <w:tcW w:w="4415" w:type="dxa"/>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Pr>
                <w:sz w:val="24"/>
                <w:szCs w:val="24"/>
              </w:rPr>
              <w:t xml:space="preserve">SALGADO - TIPO: MINI PIZZA TRADICIONAL ASSADA, RECHEIO MISTO: CALABRESA, MILHO, BACON, APROXIMADAMENTE 60GR POR UNIDADE, APRESENTAR TEXTURA MACIA E ASSADA UNIFORMEMENTE.  </w:t>
            </w:r>
          </w:p>
        </w:tc>
        <w:tc>
          <w:tcPr>
            <w:tcW w:w="1472" w:type="dxa"/>
            <w:shd w:val="clear" w:color="auto" w:fill="auto"/>
          </w:tcPr>
          <w:p w:rsidR="00B86A1C" w:rsidRPr="003F1E4A" w:rsidRDefault="00B86A1C" w:rsidP="00B86A1C">
            <w:pPr>
              <w:overflowPunct w:val="0"/>
              <w:autoSpaceDE w:val="0"/>
              <w:autoSpaceDN w:val="0"/>
              <w:adjustRightInd w:val="0"/>
              <w:spacing w:after="0" w:line="240" w:lineRule="auto"/>
              <w:jc w:val="right"/>
              <w:textAlignment w:val="baseline"/>
              <w:rPr>
                <w:sz w:val="24"/>
                <w:szCs w:val="24"/>
              </w:rPr>
            </w:pPr>
            <w:r>
              <w:rPr>
                <w:sz w:val="24"/>
                <w:szCs w:val="24"/>
              </w:rPr>
              <w:t>30,00</w:t>
            </w:r>
          </w:p>
        </w:tc>
      </w:tr>
      <w:tr w:rsidR="00B86A1C" w:rsidRPr="003F1E4A" w:rsidTr="00B86A1C">
        <w:tc>
          <w:tcPr>
            <w:tcW w:w="675"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w:t>
            </w:r>
          </w:p>
        </w:tc>
        <w:tc>
          <w:tcPr>
            <w:tcW w:w="709" w:type="dxa"/>
            <w:shd w:val="clear" w:color="auto" w:fill="auto"/>
          </w:tcPr>
          <w:p w:rsidR="00B86A1C"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5</w:t>
            </w:r>
          </w:p>
        </w:tc>
        <w:tc>
          <w:tcPr>
            <w:tcW w:w="863"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60,00</w:t>
            </w:r>
          </w:p>
        </w:tc>
        <w:tc>
          <w:tcPr>
            <w:tcW w:w="696"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KG</w:t>
            </w:r>
          </w:p>
        </w:tc>
        <w:tc>
          <w:tcPr>
            <w:tcW w:w="4415" w:type="dxa"/>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Pr>
                <w:sz w:val="24"/>
                <w:szCs w:val="24"/>
              </w:rPr>
              <w:t xml:space="preserve">SALGADO FRITO - TIPO: PASTEIZINHOS, RECHEIO: CARNE DE FRANGO, APROXIMADAMENTE 60GR POR UNIDADE, APRESENTAÇÃO: PRONTO PARA CONSUMO, NÃO DEVEM </w:t>
            </w:r>
            <w:r>
              <w:rPr>
                <w:sz w:val="24"/>
                <w:szCs w:val="24"/>
              </w:rPr>
              <w:lastRenderedPageBreak/>
              <w:t>APRESENTAR EXCESSO DE GORDURA E SEREM FRITO EM ÓLEO VEGETAL NÃO REUTILIZADO PARA NÃO ALTERAR O SABOR ESPECÍFICO</w:t>
            </w:r>
          </w:p>
        </w:tc>
        <w:tc>
          <w:tcPr>
            <w:tcW w:w="1472" w:type="dxa"/>
            <w:shd w:val="clear" w:color="auto" w:fill="auto"/>
          </w:tcPr>
          <w:p w:rsidR="00B86A1C" w:rsidRPr="003F1E4A" w:rsidRDefault="00B86A1C" w:rsidP="00B86A1C">
            <w:pPr>
              <w:overflowPunct w:val="0"/>
              <w:autoSpaceDE w:val="0"/>
              <w:autoSpaceDN w:val="0"/>
              <w:adjustRightInd w:val="0"/>
              <w:spacing w:after="0" w:line="240" w:lineRule="auto"/>
              <w:jc w:val="right"/>
              <w:textAlignment w:val="baseline"/>
              <w:rPr>
                <w:sz w:val="24"/>
                <w:szCs w:val="24"/>
              </w:rPr>
            </w:pPr>
            <w:r>
              <w:rPr>
                <w:sz w:val="24"/>
                <w:szCs w:val="24"/>
              </w:rPr>
              <w:lastRenderedPageBreak/>
              <w:t>20,00</w:t>
            </w:r>
          </w:p>
        </w:tc>
      </w:tr>
      <w:tr w:rsidR="00B86A1C" w:rsidRPr="003F1E4A" w:rsidTr="00B86A1C">
        <w:tc>
          <w:tcPr>
            <w:tcW w:w="675"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lastRenderedPageBreak/>
              <w:t>1</w:t>
            </w:r>
          </w:p>
        </w:tc>
        <w:tc>
          <w:tcPr>
            <w:tcW w:w="709" w:type="dxa"/>
            <w:shd w:val="clear" w:color="auto" w:fill="auto"/>
          </w:tcPr>
          <w:p w:rsidR="00B86A1C"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6</w:t>
            </w:r>
          </w:p>
        </w:tc>
        <w:tc>
          <w:tcPr>
            <w:tcW w:w="863"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60,00</w:t>
            </w:r>
          </w:p>
        </w:tc>
        <w:tc>
          <w:tcPr>
            <w:tcW w:w="696"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KG</w:t>
            </w:r>
          </w:p>
        </w:tc>
        <w:tc>
          <w:tcPr>
            <w:tcW w:w="4415" w:type="dxa"/>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Pr>
                <w:sz w:val="24"/>
                <w:szCs w:val="24"/>
              </w:rPr>
              <w:t xml:space="preserve">SALGADO FRITO - TIPO: PASTEIZINHOS, RECHEIO: CARNE DE GADO, APROXIMADAMENTE 60GR POR UNIDADE, NÃO DEVEM APRESENTAR EXCESSO DE GORDURA E SEREM FRITO EM ÓLEO VEGETAL NÃO REUTILIZADO PARA NÃO ALTERAR O SABOR ESPECÍFICO. .  </w:t>
            </w:r>
          </w:p>
        </w:tc>
        <w:tc>
          <w:tcPr>
            <w:tcW w:w="1472" w:type="dxa"/>
            <w:shd w:val="clear" w:color="auto" w:fill="auto"/>
          </w:tcPr>
          <w:p w:rsidR="00B86A1C" w:rsidRPr="003F1E4A" w:rsidRDefault="00B86A1C" w:rsidP="00B86A1C">
            <w:pPr>
              <w:overflowPunct w:val="0"/>
              <w:autoSpaceDE w:val="0"/>
              <w:autoSpaceDN w:val="0"/>
              <w:adjustRightInd w:val="0"/>
              <w:spacing w:after="0" w:line="240" w:lineRule="auto"/>
              <w:jc w:val="right"/>
              <w:textAlignment w:val="baseline"/>
              <w:rPr>
                <w:sz w:val="24"/>
                <w:szCs w:val="24"/>
              </w:rPr>
            </w:pPr>
            <w:r>
              <w:rPr>
                <w:sz w:val="24"/>
                <w:szCs w:val="24"/>
              </w:rPr>
              <w:t>20,00</w:t>
            </w:r>
          </w:p>
        </w:tc>
      </w:tr>
      <w:tr w:rsidR="00B86A1C" w:rsidRPr="003F1E4A" w:rsidTr="00B86A1C">
        <w:tc>
          <w:tcPr>
            <w:tcW w:w="675"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w:t>
            </w:r>
          </w:p>
        </w:tc>
        <w:tc>
          <w:tcPr>
            <w:tcW w:w="709" w:type="dxa"/>
            <w:shd w:val="clear" w:color="auto" w:fill="auto"/>
          </w:tcPr>
          <w:p w:rsidR="00B86A1C"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7</w:t>
            </w:r>
          </w:p>
        </w:tc>
        <w:tc>
          <w:tcPr>
            <w:tcW w:w="863"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60,00</w:t>
            </w:r>
          </w:p>
        </w:tc>
        <w:tc>
          <w:tcPr>
            <w:tcW w:w="696"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KG</w:t>
            </w:r>
          </w:p>
        </w:tc>
        <w:tc>
          <w:tcPr>
            <w:tcW w:w="4415" w:type="dxa"/>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Pr>
                <w:sz w:val="24"/>
                <w:szCs w:val="24"/>
              </w:rPr>
              <w:t xml:space="preserve">SALGADO FRITO - TIPO: ENROLADINHO, RECHEIO: SALSICHA, APROXIMADAMENTE 30GR POR UNIDADE, NÃO DEVEM APRESENTAR EXCESSO DE GORDURA E SEREM FRITO EM ÓLEO VEGETAL NÃO REUTILIZADO PARA NÃO ALTERAR O SABOR ESPECÍFICO.  </w:t>
            </w:r>
          </w:p>
        </w:tc>
        <w:tc>
          <w:tcPr>
            <w:tcW w:w="1472" w:type="dxa"/>
            <w:shd w:val="clear" w:color="auto" w:fill="auto"/>
          </w:tcPr>
          <w:p w:rsidR="00B86A1C" w:rsidRPr="003F1E4A" w:rsidRDefault="00B86A1C" w:rsidP="00B86A1C">
            <w:pPr>
              <w:overflowPunct w:val="0"/>
              <w:autoSpaceDE w:val="0"/>
              <w:autoSpaceDN w:val="0"/>
              <w:adjustRightInd w:val="0"/>
              <w:spacing w:after="0" w:line="240" w:lineRule="auto"/>
              <w:jc w:val="right"/>
              <w:textAlignment w:val="baseline"/>
              <w:rPr>
                <w:sz w:val="24"/>
                <w:szCs w:val="24"/>
              </w:rPr>
            </w:pPr>
            <w:r>
              <w:rPr>
                <w:sz w:val="24"/>
                <w:szCs w:val="24"/>
              </w:rPr>
              <w:t>14,75</w:t>
            </w:r>
          </w:p>
        </w:tc>
      </w:tr>
      <w:tr w:rsidR="00B86A1C" w:rsidRPr="003F1E4A" w:rsidTr="00B86A1C">
        <w:tc>
          <w:tcPr>
            <w:tcW w:w="675"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w:t>
            </w:r>
          </w:p>
        </w:tc>
        <w:tc>
          <w:tcPr>
            <w:tcW w:w="709" w:type="dxa"/>
            <w:shd w:val="clear" w:color="auto" w:fill="auto"/>
          </w:tcPr>
          <w:p w:rsidR="00B86A1C"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8</w:t>
            </w:r>
          </w:p>
        </w:tc>
        <w:tc>
          <w:tcPr>
            <w:tcW w:w="863"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1.600,00</w:t>
            </w:r>
          </w:p>
        </w:tc>
        <w:tc>
          <w:tcPr>
            <w:tcW w:w="696"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KG</w:t>
            </w:r>
          </w:p>
        </w:tc>
        <w:tc>
          <w:tcPr>
            <w:tcW w:w="4415" w:type="dxa"/>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Pr>
                <w:sz w:val="24"/>
                <w:szCs w:val="24"/>
              </w:rPr>
              <w:t>CUCA ALEMÃ SIMPLES SEM RECHEIO, APROXIMADAMENTE 800GR, DEVE SER CONFECCIONADO NO DIA DA ENTREGA.</w:t>
            </w:r>
          </w:p>
        </w:tc>
        <w:tc>
          <w:tcPr>
            <w:tcW w:w="1472" w:type="dxa"/>
            <w:shd w:val="clear" w:color="auto" w:fill="auto"/>
          </w:tcPr>
          <w:p w:rsidR="00B86A1C" w:rsidRPr="003F1E4A" w:rsidRDefault="00B86A1C" w:rsidP="00B86A1C">
            <w:pPr>
              <w:overflowPunct w:val="0"/>
              <w:autoSpaceDE w:val="0"/>
              <w:autoSpaceDN w:val="0"/>
              <w:adjustRightInd w:val="0"/>
              <w:spacing w:after="0" w:line="240" w:lineRule="auto"/>
              <w:jc w:val="right"/>
              <w:textAlignment w:val="baseline"/>
              <w:rPr>
                <w:sz w:val="24"/>
                <w:szCs w:val="24"/>
              </w:rPr>
            </w:pPr>
            <w:r>
              <w:rPr>
                <w:sz w:val="24"/>
                <w:szCs w:val="24"/>
              </w:rPr>
              <w:t>7,00</w:t>
            </w:r>
          </w:p>
        </w:tc>
      </w:tr>
      <w:tr w:rsidR="00B86A1C" w:rsidRPr="003F1E4A" w:rsidTr="00B86A1C">
        <w:tc>
          <w:tcPr>
            <w:tcW w:w="675"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w:t>
            </w:r>
          </w:p>
        </w:tc>
        <w:tc>
          <w:tcPr>
            <w:tcW w:w="709" w:type="dxa"/>
            <w:shd w:val="clear" w:color="auto" w:fill="auto"/>
          </w:tcPr>
          <w:p w:rsidR="00B86A1C"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9</w:t>
            </w:r>
          </w:p>
        </w:tc>
        <w:tc>
          <w:tcPr>
            <w:tcW w:w="863"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200,00</w:t>
            </w:r>
          </w:p>
        </w:tc>
        <w:tc>
          <w:tcPr>
            <w:tcW w:w="696"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KG</w:t>
            </w:r>
          </w:p>
        </w:tc>
        <w:tc>
          <w:tcPr>
            <w:tcW w:w="4415" w:type="dxa"/>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Pr>
                <w:sz w:val="24"/>
                <w:szCs w:val="24"/>
              </w:rPr>
              <w:t xml:space="preserve">SALGADO - TIPO: PALITO SALGADO FRITO, NÃO DEVEM APRESENTAR EXCESSO DE GORDURA E SEREM FRITO EM ÓLEO VEGETAL NÃO REUTILIZADO PARA NÃO ALTERAR O SABOR ESPECÍFICO.  </w:t>
            </w:r>
          </w:p>
        </w:tc>
        <w:tc>
          <w:tcPr>
            <w:tcW w:w="1472" w:type="dxa"/>
            <w:shd w:val="clear" w:color="auto" w:fill="auto"/>
          </w:tcPr>
          <w:p w:rsidR="00B86A1C" w:rsidRPr="003F1E4A" w:rsidRDefault="00B86A1C" w:rsidP="00B86A1C">
            <w:pPr>
              <w:overflowPunct w:val="0"/>
              <w:autoSpaceDE w:val="0"/>
              <w:autoSpaceDN w:val="0"/>
              <w:adjustRightInd w:val="0"/>
              <w:spacing w:after="0" w:line="240" w:lineRule="auto"/>
              <w:jc w:val="right"/>
              <w:textAlignment w:val="baseline"/>
              <w:rPr>
                <w:sz w:val="24"/>
                <w:szCs w:val="24"/>
              </w:rPr>
            </w:pPr>
            <w:r>
              <w:rPr>
                <w:sz w:val="24"/>
                <w:szCs w:val="24"/>
              </w:rPr>
              <w:t>11,00</w:t>
            </w:r>
          </w:p>
        </w:tc>
      </w:tr>
      <w:tr w:rsidR="00B86A1C" w:rsidRPr="003F1E4A" w:rsidTr="00B86A1C">
        <w:tc>
          <w:tcPr>
            <w:tcW w:w="675"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w:t>
            </w:r>
          </w:p>
        </w:tc>
        <w:tc>
          <w:tcPr>
            <w:tcW w:w="709" w:type="dxa"/>
            <w:shd w:val="clear" w:color="auto" w:fill="auto"/>
          </w:tcPr>
          <w:p w:rsidR="00B86A1C"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10</w:t>
            </w:r>
          </w:p>
        </w:tc>
        <w:tc>
          <w:tcPr>
            <w:tcW w:w="863"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1.600,00</w:t>
            </w:r>
          </w:p>
        </w:tc>
        <w:tc>
          <w:tcPr>
            <w:tcW w:w="696" w:type="dxa"/>
            <w:shd w:val="clear" w:color="auto" w:fill="auto"/>
          </w:tcPr>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r>
              <w:rPr>
                <w:sz w:val="24"/>
                <w:szCs w:val="24"/>
              </w:rPr>
              <w:t>KG</w:t>
            </w:r>
          </w:p>
        </w:tc>
        <w:tc>
          <w:tcPr>
            <w:tcW w:w="4415" w:type="dxa"/>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Pr>
                <w:sz w:val="24"/>
                <w:szCs w:val="24"/>
              </w:rPr>
              <w:t>CUCA ALEMÃ SIMPLES COM RECHEIO, TIPOS DE RECHEIO: DOCE DE LEITE, CHOCOLATE, FRAMBOESA, LIMÃO, LEITE CONDENSADO, APROXIMADAMENTE 850GR  - DEVE SER CONFECCIONADO NO DIA DA ENTREGA.</w:t>
            </w:r>
          </w:p>
        </w:tc>
        <w:tc>
          <w:tcPr>
            <w:tcW w:w="1472" w:type="dxa"/>
            <w:shd w:val="clear" w:color="auto" w:fill="auto"/>
          </w:tcPr>
          <w:p w:rsidR="00B86A1C" w:rsidRPr="003F1E4A" w:rsidRDefault="00B86A1C" w:rsidP="00B86A1C">
            <w:pPr>
              <w:overflowPunct w:val="0"/>
              <w:autoSpaceDE w:val="0"/>
              <w:autoSpaceDN w:val="0"/>
              <w:adjustRightInd w:val="0"/>
              <w:spacing w:after="0" w:line="240" w:lineRule="auto"/>
              <w:jc w:val="right"/>
              <w:textAlignment w:val="baseline"/>
              <w:rPr>
                <w:sz w:val="24"/>
                <w:szCs w:val="24"/>
              </w:rPr>
            </w:pPr>
            <w:r>
              <w:rPr>
                <w:sz w:val="24"/>
                <w:szCs w:val="24"/>
              </w:rPr>
              <w:t>8,00</w:t>
            </w:r>
          </w:p>
        </w:tc>
      </w:tr>
    </w:tbl>
    <w:p w:rsidR="00B86A1C" w:rsidRPr="003F1E4A" w:rsidRDefault="00B86A1C" w:rsidP="00B86A1C">
      <w:pPr>
        <w:overflowPunct w:val="0"/>
        <w:autoSpaceDE w:val="0"/>
        <w:autoSpaceDN w:val="0"/>
        <w:adjustRightInd w:val="0"/>
        <w:spacing w:after="0" w:line="240" w:lineRule="auto"/>
        <w:jc w:val="center"/>
        <w:textAlignment w:val="baseline"/>
        <w:rPr>
          <w:color w:val="FF0000"/>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Default="00B86A1C" w:rsidP="00B86A1C">
      <w:pPr>
        <w:overflowPunct w:val="0"/>
        <w:autoSpaceDE w:val="0"/>
        <w:autoSpaceDN w:val="0"/>
        <w:adjustRightInd w:val="0"/>
        <w:spacing w:after="0" w:line="240" w:lineRule="auto"/>
        <w:jc w:val="center"/>
        <w:textAlignment w:val="baseline"/>
        <w:rPr>
          <w:sz w:val="24"/>
          <w:szCs w:val="24"/>
        </w:rPr>
      </w:pPr>
    </w:p>
    <w:p w:rsidR="006C20CB" w:rsidRPr="003F1E4A" w:rsidRDefault="006C20CB"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lastRenderedPageBreak/>
        <w:t>ANEXO II</w:t>
      </w: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b/>
          <w:sz w:val="24"/>
          <w:szCs w:val="24"/>
        </w:rPr>
      </w:pPr>
      <w:r w:rsidRPr="003F1E4A">
        <w:rPr>
          <w:b/>
          <w:sz w:val="24"/>
          <w:szCs w:val="24"/>
        </w:rPr>
        <w:t>ENDEREÇO LOCAL DE ENTREGA</w:t>
      </w: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6C20CB" w:rsidP="00B86A1C">
      <w:pPr>
        <w:overflowPunct w:val="0"/>
        <w:autoSpaceDE w:val="0"/>
        <w:autoSpaceDN w:val="0"/>
        <w:adjustRightInd w:val="0"/>
        <w:spacing w:after="0" w:line="240" w:lineRule="auto"/>
        <w:textAlignment w:val="baseline"/>
        <w:rPr>
          <w:b/>
          <w:sz w:val="24"/>
          <w:szCs w:val="24"/>
        </w:rPr>
      </w:pPr>
      <w:r>
        <w:rPr>
          <w:b/>
          <w:sz w:val="24"/>
          <w:szCs w:val="24"/>
        </w:rPr>
        <w:t>Secretaria Municipal de Assistência Social</w:t>
      </w:r>
      <w:r w:rsidR="00B86A1C" w:rsidRPr="003F1E4A">
        <w:rPr>
          <w:b/>
          <w:sz w:val="24"/>
          <w:szCs w:val="24"/>
        </w:rPr>
        <w:t xml:space="preserve"> </w:t>
      </w:r>
    </w:p>
    <w:p w:rsidR="00B86A1C" w:rsidRPr="003F1E4A" w:rsidRDefault="00B86A1C" w:rsidP="00B86A1C">
      <w:pPr>
        <w:overflowPunct w:val="0"/>
        <w:autoSpaceDE w:val="0"/>
        <w:autoSpaceDN w:val="0"/>
        <w:adjustRightInd w:val="0"/>
        <w:spacing w:after="0" w:line="240" w:lineRule="auto"/>
        <w:textAlignment w:val="baseline"/>
        <w:rPr>
          <w:b/>
          <w:sz w:val="24"/>
          <w:szCs w:val="24"/>
        </w:rPr>
      </w:pPr>
      <w:r w:rsidRPr="003F1E4A">
        <w:rPr>
          <w:b/>
          <w:sz w:val="24"/>
          <w:szCs w:val="24"/>
        </w:rPr>
        <w:t xml:space="preserve">Rua </w:t>
      </w:r>
      <w:r w:rsidR="006C20CB">
        <w:rPr>
          <w:b/>
          <w:sz w:val="24"/>
          <w:szCs w:val="24"/>
        </w:rPr>
        <w:t>Duque de Caxias</w:t>
      </w:r>
      <w:r w:rsidRPr="003F1E4A">
        <w:rPr>
          <w:b/>
          <w:sz w:val="24"/>
          <w:szCs w:val="24"/>
        </w:rPr>
        <w:t>, 3</w:t>
      </w:r>
      <w:r w:rsidR="006C20CB">
        <w:rPr>
          <w:b/>
          <w:sz w:val="24"/>
          <w:szCs w:val="24"/>
        </w:rPr>
        <w:t>69</w:t>
      </w:r>
      <w:r w:rsidRPr="003F1E4A">
        <w:rPr>
          <w:b/>
          <w:sz w:val="24"/>
          <w:szCs w:val="24"/>
        </w:rPr>
        <w:t xml:space="preserve"> </w:t>
      </w:r>
    </w:p>
    <w:p w:rsidR="00B86A1C" w:rsidRPr="003F1E4A" w:rsidRDefault="00B86A1C" w:rsidP="00B86A1C">
      <w:pPr>
        <w:overflowPunct w:val="0"/>
        <w:autoSpaceDE w:val="0"/>
        <w:autoSpaceDN w:val="0"/>
        <w:adjustRightInd w:val="0"/>
        <w:spacing w:after="0" w:line="240" w:lineRule="auto"/>
        <w:textAlignment w:val="baseline"/>
        <w:rPr>
          <w:b/>
          <w:sz w:val="24"/>
          <w:szCs w:val="24"/>
        </w:rPr>
      </w:pPr>
      <w:r w:rsidRPr="003F1E4A">
        <w:rPr>
          <w:b/>
          <w:sz w:val="24"/>
          <w:szCs w:val="24"/>
        </w:rPr>
        <w:t xml:space="preserve">Bairro Centro </w:t>
      </w:r>
    </w:p>
    <w:p w:rsidR="00B86A1C" w:rsidRPr="003F1E4A" w:rsidRDefault="006C20CB" w:rsidP="00B86A1C">
      <w:pPr>
        <w:overflowPunct w:val="0"/>
        <w:autoSpaceDE w:val="0"/>
        <w:autoSpaceDN w:val="0"/>
        <w:adjustRightInd w:val="0"/>
        <w:spacing w:after="0" w:line="240" w:lineRule="auto"/>
        <w:textAlignment w:val="baseline"/>
        <w:rPr>
          <w:b/>
          <w:sz w:val="24"/>
          <w:szCs w:val="24"/>
        </w:rPr>
      </w:pPr>
      <w:r>
        <w:rPr>
          <w:b/>
          <w:sz w:val="24"/>
          <w:szCs w:val="24"/>
        </w:rPr>
        <w:t>Fone: (49) 3334-0326</w:t>
      </w:r>
    </w:p>
    <w:p w:rsidR="00B86A1C" w:rsidRPr="003F1E4A" w:rsidRDefault="00B86A1C" w:rsidP="00B86A1C">
      <w:pPr>
        <w:overflowPunct w:val="0"/>
        <w:autoSpaceDE w:val="0"/>
        <w:autoSpaceDN w:val="0"/>
        <w:adjustRightInd w:val="0"/>
        <w:spacing w:after="0" w:line="240" w:lineRule="auto"/>
        <w:textAlignment w:val="baseline"/>
        <w:rPr>
          <w:b/>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Default="00B86A1C" w:rsidP="00B86A1C">
      <w:pPr>
        <w:overflowPunct w:val="0"/>
        <w:autoSpaceDE w:val="0"/>
        <w:autoSpaceDN w:val="0"/>
        <w:adjustRightInd w:val="0"/>
        <w:spacing w:after="0" w:line="240" w:lineRule="auto"/>
        <w:textAlignment w:val="baseline"/>
        <w:rPr>
          <w:sz w:val="24"/>
          <w:szCs w:val="24"/>
        </w:rPr>
      </w:pPr>
    </w:p>
    <w:p w:rsidR="006C20CB" w:rsidRPr="003F1E4A" w:rsidRDefault="006C20CB"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lastRenderedPageBreak/>
        <w:t>ANEXO III</w:t>
      </w: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t>MODELO DE PROCURAÇÃO PARA CREDENCIAMENTO</w:t>
      </w:r>
    </w:p>
    <w:p w:rsidR="00B86A1C" w:rsidRPr="003F1E4A" w:rsidRDefault="00B86A1C" w:rsidP="00B86A1C">
      <w:pPr>
        <w:overflowPunct w:val="0"/>
        <w:autoSpaceDE w:val="0"/>
        <w:autoSpaceDN w:val="0"/>
        <w:adjustRightInd w:val="0"/>
        <w:spacing w:after="0" w:line="240" w:lineRule="auto"/>
        <w:jc w:val="both"/>
        <w:textAlignment w:val="baseline"/>
        <w:rPr>
          <w:b/>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 Por este instrumento particular de Procuração, a (Razão Social da Empresa), com sede (endereço completo da matriz), inscrita no CNPJ/MF sob nº.................... e Inscrição Estadual sob n° ................., representada neste ato por seu(s) (qualificação(</w:t>
      </w:r>
      <w:proofErr w:type="spellStart"/>
      <w:r w:rsidRPr="003F1E4A">
        <w:rPr>
          <w:sz w:val="24"/>
          <w:szCs w:val="24"/>
        </w:rPr>
        <w:t>ões</w:t>
      </w:r>
      <w:proofErr w:type="spellEnd"/>
      <w:r w:rsidRPr="003F1E4A">
        <w:rPr>
          <w:sz w:val="24"/>
          <w:szCs w:val="24"/>
        </w:rPr>
        <w:t xml:space="preserve">) does) outorgante(s) </w:t>
      </w:r>
      <w:proofErr w:type="spellStart"/>
      <w:r w:rsidRPr="003F1E4A">
        <w:rPr>
          <w:sz w:val="24"/>
          <w:szCs w:val="24"/>
        </w:rPr>
        <w:t>Sr</w:t>
      </w:r>
      <w:proofErr w:type="spellEnd"/>
      <w:r w:rsidRPr="003F1E4A">
        <w:rPr>
          <w:sz w:val="24"/>
          <w:szCs w:val="24"/>
        </w:rPr>
        <w:t xml:space="preserve">(a) , portador(a) da Cédula de Identidade RG n° ................. e CPF n° ..............., nomeia(m) e constitui(em) seu bastante Procurador o(a) </w:t>
      </w:r>
      <w:proofErr w:type="spellStart"/>
      <w:r w:rsidRPr="003F1E4A">
        <w:rPr>
          <w:sz w:val="24"/>
          <w:szCs w:val="24"/>
        </w:rPr>
        <w:t>Sr</w:t>
      </w:r>
      <w:proofErr w:type="spellEnd"/>
      <w:r w:rsidRPr="003F1E4A">
        <w:rPr>
          <w:sz w:val="24"/>
          <w:szCs w:val="24"/>
        </w:rPr>
        <w:t xml:space="preserve">(a) .................., portador(a) da Cédula de Identidade RG n° .............. e CPF n° ......, a quem confere(imos) amplos poderes para representar a (Razão Social da Empresa) perante a PREFEITURA MUNICIPAL DE SAUDADES, no que se referir ao </w:t>
      </w:r>
      <w:r w:rsidRPr="003F1E4A">
        <w:rPr>
          <w:b/>
          <w:sz w:val="24"/>
          <w:szCs w:val="24"/>
        </w:rPr>
        <w:t xml:space="preserve">PREGÃO PRESENCIAL N° </w:t>
      </w:r>
      <w:r>
        <w:rPr>
          <w:b/>
          <w:sz w:val="24"/>
          <w:szCs w:val="24"/>
        </w:rPr>
        <w:t>33</w:t>
      </w:r>
      <w:r w:rsidRPr="003F1E4A">
        <w:rPr>
          <w:b/>
          <w:sz w:val="24"/>
          <w:szCs w:val="24"/>
        </w:rPr>
        <w:t>/</w:t>
      </w:r>
      <w:r>
        <w:rPr>
          <w:b/>
          <w:sz w:val="24"/>
          <w:szCs w:val="24"/>
        </w:rPr>
        <w:t>2016</w:t>
      </w:r>
      <w:r w:rsidRPr="003F1E4A">
        <w:rPr>
          <w:sz w:val="24"/>
          <w:szCs w:val="24"/>
        </w:rPr>
        <w:t xml:space="preserve">, com poderes para tomar qualquer decisão durante todas as fases do PREGÃO, apresentar os envelopes PROPOSTA DE PREÇOS (1) e DOCUMENTOS DE HABILITAÇÃO (2)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ou silenciar, assinar a ata da sessão, prestar todos os esclarecimentos solicitados pelo PREGOEIRO, enfim, praticar todos os demais atos pertinentes ao certame, em nome da Outorgante.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A presente Procuração é válida até o dia ...... ...............................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Local e data.</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 Assinatura</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Default="00B86A1C" w:rsidP="00B86A1C">
      <w:pPr>
        <w:overflowPunct w:val="0"/>
        <w:autoSpaceDE w:val="0"/>
        <w:autoSpaceDN w:val="0"/>
        <w:adjustRightInd w:val="0"/>
        <w:spacing w:after="0" w:line="240" w:lineRule="auto"/>
        <w:jc w:val="both"/>
        <w:textAlignment w:val="baseline"/>
        <w:rPr>
          <w:sz w:val="24"/>
          <w:szCs w:val="24"/>
        </w:rPr>
      </w:pPr>
    </w:p>
    <w:p w:rsidR="006C20CB" w:rsidRDefault="006C20CB" w:rsidP="00B86A1C">
      <w:pPr>
        <w:overflowPunct w:val="0"/>
        <w:autoSpaceDE w:val="0"/>
        <w:autoSpaceDN w:val="0"/>
        <w:adjustRightInd w:val="0"/>
        <w:spacing w:after="0" w:line="240" w:lineRule="auto"/>
        <w:jc w:val="both"/>
        <w:textAlignment w:val="baseline"/>
        <w:rPr>
          <w:sz w:val="24"/>
          <w:szCs w:val="24"/>
        </w:rPr>
      </w:pPr>
    </w:p>
    <w:p w:rsidR="006C20CB" w:rsidRPr="003F1E4A" w:rsidRDefault="006C20CB"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lastRenderedPageBreak/>
        <w:t>ANEXO IV</w:t>
      </w: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t>MODELO DE DECLARAÇÃO DE QUE A PROPONENTE CUMPRE OS REQUISITOS DE HABILITAÇÃO</w:t>
      </w: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 Local e data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À Prefeitura Municipal Saudades </w:t>
      </w:r>
    </w:p>
    <w:p w:rsidR="00B86A1C" w:rsidRPr="006B2308" w:rsidRDefault="00B86A1C" w:rsidP="00B86A1C">
      <w:pPr>
        <w:overflowPunct w:val="0"/>
        <w:autoSpaceDE w:val="0"/>
        <w:autoSpaceDN w:val="0"/>
        <w:adjustRightInd w:val="0"/>
        <w:spacing w:after="0" w:line="240" w:lineRule="auto"/>
        <w:jc w:val="both"/>
        <w:textAlignment w:val="baseline"/>
        <w:rPr>
          <w:b/>
          <w:sz w:val="24"/>
          <w:szCs w:val="24"/>
        </w:rPr>
      </w:pPr>
      <w:r w:rsidRPr="003F1E4A">
        <w:rPr>
          <w:b/>
          <w:sz w:val="24"/>
          <w:szCs w:val="24"/>
        </w:rPr>
        <w:t xml:space="preserve">REF. PREGÃO PRESENCIAL N° </w:t>
      </w:r>
      <w:r>
        <w:rPr>
          <w:b/>
          <w:sz w:val="24"/>
          <w:szCs w:val="24"/>
        </w:rPr>
        <w:t>33</w:t>
      </w:r>
      <w:r w:rsidRPr="003F1E4A">
        <w:rPr>
          <w:b/>
          <w:sz w:val="24"/>
          <w:szCs w:val="24"/>
        </w:rPr>
        <w:t>/</w:t>
      </w:r>
      <w:r>
        <w:rPr>
          <w:b/>
          <w:sz w:val="24"/>
          <w:szCs w:val="24"/>
        </w:rPr>
        <w:t>2016</w:t>
      </w:r>
      <w:bookmarkStart w:id="0" w:name="_GoBack"/>
      <w:r w:rsidRPr="006B2308">
        <w:rPr>
          <w:b/>
          <w:sz w:val="24"/>
          <w:szCs w:val="24"/>
        </w:rPr>
        <w:t xml:space="preserve">. </w:t>
      </w:r>
    </w:p>
    <w:bookmarkEnd w:id="0"/>
    <w:p w:rsidR="00B86A1C" w:rsidRPr="003F1E4A" w:rsidRDefault="00B86A1C" w:rsidP="00B86A1C">
      <w:pPr>
        <w:overflowPunct w:val="0"/>
        <w:autoSpaceDE w:val="0"/>
        <w:autoSpaceDN w:val="0"/>
        <w:adjustRightInd w:val="0"/>
        <w:spacing w:after="0" w:line="240" w:lineRule="auto"/>
        <w:jc w:val="both"/>
        <w:textAlignment w:val="baseline"/>
        <w:rPr>
          <w:b/>
          <w:color w:val="FF0000"/>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b/>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Sr. Pregoeiro, Pela presente, declaro(amos) que, nos termos do art. 4°, VII, da Lei nº. 10.520/2002, que a empresa ........................(indicação da razão social) cumpre plenamente os requisitos de habilitação para </w:t>
      </w:r>
      <w:r w:rsidRPr="003F1E4A">
        <w:rPr>
          <w:b/>
          <w:sz w:val="24"/>
          <w:szCs w:val="24"/>
        </w:rPr>
        <w:t xml:space="preserve">o PREGÃO PRESENCIAL N° </w:t>
      </w:r>
      <w:r>
        <w:rPr>
          <w:b/>
          <w:sz w:val="24"/>
          <w:szCs w:val="24"/>
        </w:rPr>
        <w:t>33</w:t>
      </w:r>
      <w:r w:rsidRPr="003F1E4A">
        <w:rPr>
          <w:b/>
          <w:sz w:val="24"/>
          <w:szCs w:val="24"/>
        </w:rPr>
        <w:t>/</w:t>
      </w:r>
      <w:r>
        <w:rPr>
          <w:b/>
          <w:sz w:val="24"/>
          <w:szCs w:val="24"/>
        </w:rPr>
        <w:t>2016</w:t>
      </w:r>
      <w:r w:rsidRPr="003F1E4A">
        <w:rPr>
          <w:sz w:val="24"/>
          <w:szCs w:val="24"/>
        </w:rPr>
        <w:t xml:space="preserve">, cujo objeto é o Registro de Preços para serviços futuros e parcelados de ................, conforme especificações e quantidades estimadas constantes do ANEXO I.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 , .... de ............. de </w:t>
      </w:r>
      <w:r>
        <w:rPr>
          <w:sz w:val="24"/>
          <w:szCs w:val="24"/>
        </w:rPr>
        <w:t>2016</w:t>
      </w:r>
      <w:r w:rsidRPr="003F1E4A">
        <w:rPr>
          <w:color w:val="FF0000"/>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Assinatura do representante legal</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Default="00B86A1C" w:rsidP="00B86A1C">
      <w:pPr>
        <w:overflowPunct w:val="0"/>
        <w:autoSpaceDE w:val="0"/>
        <w:autoSpaceDN w:val="0"/>
        <w:adjustRightInd w:val="0"/>
        <w:spacing w:after="0" w:line="240" w:lineRule="auto"/>
        <w:jc w:val="both"/>
        <w:textAlignment w:val="baseline"/>
        <w:rPr>
          <w:b/>
          <w:sz w:val="24"/>
          <w:szCs w:val="24"/>
        </w:rPr>
      </w:pPr>
    </w:p>
    <w:p w:rsidR="00CD135D" w:rsidRDefault="00CD135D" w:rsidP="00B86A1C">
      <w:pPr>
        <w:overflowPunct w:val="0"/>
        <w:autoSpaceDE w:val="0"/>
        <w:autoSpaceDN w:val="0"/>
        <w:adjustRightInd w:val="0"/>
        <w:spacing w:after="0" w:line="240" w:lineRule="auto"/>
        <w:jc w:val="both"/>
        <w:textAlignment w:val="baseline"/>
        <w:rPr>
          <w:b/>
          <w:sz w:val="24"/>
          <w:szCs w:val="24"/>
        </w:rPr>
      </w:pPr>
    </w:p>
    <w:p w:rsidR="00CD135D" w:rsidRPr="003F1E4A" w:rsidRDefault="00CD135D" w:rsidP="00B86A1C">
      <w:pPr>
        <w:overflowPunct w:val="0"/>
        <w:autoSpaceDE w:val="0"/>
        <w:autoSpaceDN w:val="0"/>
        <w:adjustRightInd w:val="0"/>
        <w:spacing w:after="0" w:line="240" w:lineRule="auto"/>
        <w:jc w:val="both"/>
        <w:textAlignment w:val="baseline"/>
        <w:rPr>
          <w:b/>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lastRenderedPageBreak/>
        <w:t>ANEXO V</w:t>
      </w: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t>DECLARAÇÃO DE INEXISTÊNCIA DE FATOS SUPERVENIENTES IMPEDITIVOS DA QUALIFICAÇÃO</w:t>
      </w: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 A Prefeitura Municipal de Saudades, SC, </w:t>
      </w:r>
      <w:r w:rsidRPr="003F1E4A">
        <w:rPr>
          <w:b/>
          <w:sz w:val="24"/>
          <w:szCs w:val="24"/>
        </w:rPr>
        <w:t xml:space="preserve">Pregão Presencial nº </w:t>
      </w:r>
      <w:r>
        <w:rPr>
          <w:b/>
          <w:sz w:val="24"/>
          <w:szCs w:val="24"/>
        </w:rPr>
        <w:t>33</w:t>
      </w:r>
      <w:r w:rsidRPr="003F1E4A">
        <w:rPr>
          <w:b/>
          <w:sz w:val="24"/>
          <w:szCs w:val="24"/>
        </w:rPr>
        <w:t>/</w:t>
      </w:r>
      <w:r>
        <w:rPr>
          <w:b/>
          <w:sz w:val="24"/>
          <w:szCs w:val="24"/>
        </w:rPr>
        <w:t>2016</w:t>
      </w:r>
      <w:r w:rsidRPr="003F1E4A">
        <w:rPr>
          <w:sz w:val="24"/>
          <w:szCs w:val="24"/>
        </w:rPr>
        <w:t xml:space="preserve"> O signatário da presente, em nome da proponente.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 Local, . . . . . . . de . . . . . . . . de </w:t>
      </w:r>
      <w:r>
        <w:rPr>
          <w:sz w:val="24"/>
          <w:szCs w:val="24"/>
        </w:rPr>
        <w:t>2016</w:t>
      </w:r>
      <w:r w:rsidRPr="003F1E4A">
        <w:rPr>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(carimbo, nome e assinatura do responsável legal)</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 (carteira de identidade número e órgão emissor)</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Default="00B86A1C" w:rsidP="00B86A1C">
      <w:pPr>
        <w:overflowPunct w:val="0"/>
        <w:autoSpaceDE w:val="0"/>
        <w:autoSpaceDN w:val="0"/>
        <w:adjustRightInd w:val="0"/>
        <w:spacing w:after="0" w:line="240" w:lineRule="auto"/>
        <w:jc w:val="both"/>
        <w:textAlignment w:val="baseline"/>
        <w:rPr>
          <w:sz w:val="24"/>
          <w:szCs w:val="24"/>
        </w:rPr>
      </w:pPr>
    </w:p>
    <w:p w:rsidR="00CD135D" w:rsidRPr="003F1E4A" w:rsidRDefault="00CD135D"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lastRenderedPageBreak/>
        <w:t>ANEXO VI</w:t>
      </w: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t xml:space="preserve">MINUTA DA ATA DE REGISTRO DE PREÇOS </w:t>
      </w:r>
      <w:proofErr w:type="spellStart"/>
      <w:r w:rsidRPr="003F1E4A">
        <w:rPr>
          <w:b/>
          <w:sz w:val="24"/>
          <w:szCs w:val="24"/>
        </w:rPr>
        <w:t>N°</w:t>
      </w:r>
      <w:proofErr w:type="spellEnd"/>
      <w:r w:rsidRPr="003F1E4A">
        <w:rPr>
          <w:b/>
          <w:sz w:val="24"/>
          <w:szCs w:val="24"/>
        </w:rPr>
        <w:t>...../</w:t>
      </w:r>
      <w:r>
        <w:rPr>
          <w:b/>
          <w:sz w:val="24"/>
          <w:szCs w:val="24"/>
        </w:rPr>
        <w:t>2016</w:t>
      </w:r>
      <w:r w:rsidRPr="003F1E4A">
        <w:rPr>
          <w:b/>
          <w:sz w:val="24"/>
          <w:szCs w:val="24"/>
        </w:rPr>
        <w:t>.</w:t>
      </w: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t xml:space="preserve">PREGÃO PRESENCIAL N° </w:t>
      </w:r>
      <w:r>
        <w:rPr>
          <w:b/>
          <w:sz w:val="24"/>
          <w:szCs w:val="24"/>
        </w:rPr>
        <w:t>33</w:t>
      </w:r>
      <w:r w:rsidRPr="003F1E4A">
        <w:rPr>
          <w:b/>
          <w:sz w:val="24"/>
          <w:szCs w:val="24"/>
        </w:rPr>
        <w:t>/</w:t>
      </w:r>
      <w:r>
        <w:rPr>
          <w:b/>
          <w:sz w:val="24"/>
          <w:szCs w:val="24"/>
        </w:rPr>
        <w:t>2016</w:t>
      </w:r>
      <w:r w:rsidRPr="003F1E4A">
        <w:rPr>
          <w:b/>
          <w:sz w:val="24"/>
          <w:szCs w:val="24"/>
        </w:rPr>
        <w:t>.</w:t>
      </w:r>
    </w:p>
    <w:p w:rsidR="00B86A1C" w:rsidRPr="003F1E4A" w:rsidRDefault="00B86A1C" w:rsidP="00B86A1C">
      <w:pPr>
        <w:overflowPunct w:val="0"/>
        <w:autoSpaceDE w:val="0"/>
        <w:autoSpaceDN w:val="0"/>
        <w:adjustRightInd w:val="0"/>
        <w:spacing w:after="0" w:line="240" w:lineRule="auto"/>
        <w:jc w:val="center"/>
        <w:textAlignment w:val="baseline"/>
        <w:rPr>
          <w:b/>
          <w:sz w:val="24"/>
          <w:szCs w:val="24"/>
        </w:rPr>
      </w:pPr>
      <w:r w:rsidRPr="003F1E4A">
        <w:rPr>
          <w:b/>
          <w:sz w:val="24"/>
          <w:szCs w:val="24"/>
        </w:rPr>
        <w:t xml:space="preserve">PROCESSO LICITATÓRIO N° </w:t>
      </w:r>
      <w:r>
        <w:rPr>
          <w:b/>
          <w:sz w:val="24"/>
          <w:szCs w:val="24"/>
        </w:rPr>
        <w:t>1832</w:t>
      </w:r>
      <w:r w:rsidRPr="003F1E4A">
        <w:rPr>
          <w:b/>
          <w:sz w:val="24"/>
          <w:szCs w:val="24"/>
        </w:rPr>
        <w:t>/</w:t>
      </w:r>
      <w:r>
        <w:rPr>
          <w:b/>
          <w:sz w:val="24"/>
          <w:szCs w:val="24"/>
        </w:rPr>
        <w:t>2016</w:t>
      </w:r>
      <w:r w:rsidRPr="003F1E4A">
        <w:rPr>
          <w:b/>
          <w:sz w:val="24"/>
          <w:szCs w:val="24"/>
        </w:rPr>
        <w:t>.</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 Aos ........ dias do mês de ....................... do ano de 2016, autorizado pelo </w:t>
      </w:r>
      <w:r w:rsidRPr="003F1E4A">
        <w:rPr>
          <w:b/>
          <w:sz w:val="24"/>
          <w:szCs w:val="24"/>
        </w:rPr>
        <w:t xml:space="preserve">Processo n° </w:t>
      </w:r>
      <w:r>
        <w:rPr>
          <w:b/>
          <w:sz w:val="24"/>
          <w:szCs w:val="24"/>
        </w:rPr>
        <w:t>1832</w:t>
      </w:r>
      <w:r w:rsidRPr="003F1E4A">
        <w:rPr>
          <w:b/>
          <w:sz w:val="24"/>
          <w:szCs w:val="24"/>
        </w:rPr>
        <w:t>/</w:t>
      </w:r>
      <w:r>
        <w:rPr>
          <w:b/>
          <w:sz w:val="24"/>
          <w:szCs w:val="24"/>
        </w:rPr>
        <w:t>2016</w:t>
      </w:r>
      <w:r w:rsidRPr="003F1E4A">
        <w:rPr>
          <w:sz w:val="24"/>
          <w:szCs w:val="24"/>
        </w:rPr>
        <w:t xml:space="preserve">, Pregão </w:t>
      </w:r>
      <w:r w:rsidRPr="003F1E4A">
        <w:rPr>
          <w:b/>
          <w:sz w:val="24"/>
          <w:szCs w:val="24"/>
        </w:rPr>
        <w:t xml:space="preserve">Presencial n° </w:t>
      </w:r>
      <w:r>
        <w:rPr>
          <w:b/>
          <w:sz w:val="24"/>
          <w:szCs w:val="24"/>
        </w:rPr>
        <w:t>33</w:t>
      </w:r>
      <w:r w:rsidRPr="003F1E4A">
        <w:rPr>
          <w:b/>
          <w:sz w:val="24"/>
          <w:szCs w:val="24"/>
        </w:rPr>
        <w:t>/</w:t>
      </w:r>
      <w:r>
        <w:rPr>
          <w:b/>
          <w:sz w:val="24"/>
          <w:szCs w:val="24"/>
        </w:rPr>
        <w:t>2016</w:t>
      </w:r>
      <w:r w:rsidRPr="003F1E4A">
        <w:rPr>
          <w:sz w:val="24"/>
          <w:szCs w:val="24"/>
        </w:rPr>
        <w:t xml:space="preserve">, foi expedida a presente Ata de Registro de Preços, de acordo com o disposto no artigo 15°. da Lei Federal n° 8.666/93 e suas alterações e Decreto Municipal n° 010/2006 e 039/2015 que, conjuntamente com as condições a seguir estipuladas, regem o relacionamento obrigacional entre o ÓRGÃO GERENCIADOR e o DETENTOR DA ATA: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1. Consideram-se registrados os seguintes preços do Detentor da Ata: ................., CNPJ/MF n° ........, representado pelo seu ..... , Sr. ............ (qualificação), à saber: .....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numPr>
          <w:ilvl w:val="1"/>
          <w:numId w:val="1"/>
        </w:numPr>
        <w:overflowPunct w:val="0"/>
        <w:autoSpaceDE w:val="0"/>
        <w:autoSpaceDN w:val="0"/>
        <w:adjustRightInd w:val="0"/>
        <w:spacing w:after="0" w:line="240" w:lineRule="auto"/>
        <w:contextualSpacing/>
        <w:jc w:val="both"/>
        <w:textAlignment w:val="baseline"/>
        <w:rPr>
          <w:sz w:val="24"/>
          <w:szCs w:val="24"/>
          <w:lang w:eastAsia="pt-BR"/>
        </w:rPr>
      </w:pPr>
      <w:r w:rsidRPr="003F1E4A">
        <w:rPr>
          <w:sz w:val="24"/>
          <w:szCs w:val="24"/>
          <w:lang w:eastAsia="pt-BR"/>
        </w:rPr>
        <w:t>Descrição dos Produtos:</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134"/>
        <w:gridCol w:w="965"/>
        <w:gridCol w:w="831"/>
        <w:gridCol w:w="1224"/>
        <w:gridCol w:w="1081"/>
      </w:tblGrid>
      <w:tr w:rsidR="00B86A1C" w:rsidRPr="003F1E4A" w:rsidTr="00B86A1C">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Item</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Especificação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Quant.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Unid.</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Valor Unidade R$</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Valor Total R$</w:t>
            </w:r>
          </w:p>
        </w:tc>
      </w:tr>
      <w:tr w:rsidR="00B86A1C" w:rsidRPr="003F1E4A" w:rsidTr="00B86A1C">
        <w:tc>
          <w:tcPr>
            <w:tcW w:w="675" w:type="dxa"/>
            <w:tcBorders>
              <w:top w:val="single" w:sz="4" w:space="0" w:color="auto"/>
              <w:left w:val="single" w:sz="4" w:space="0" w:color="auto"/>
              <w:bottom w:val="single" w:sz="4" w:space="0" w:color="auto"/>
              <w:right w:val="single" w:sz="4" w:space="0" w:color="auto"/>
            </w:tcBorders>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01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tc>
      </w:tr>
    </w:tbl>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1.2. A presente Ata de Registro de Preços terá vigência até ... de ................ de .......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b/>
          <w:sz w:val="24"/>
          <w:szCs w:val="24"/>
        </w:rPr>
      </w:pPr>
      <w:r w:rsidRPr="003F1E4A">
        <w:rPr>
          <w:sz w:val="24"/>
          <w:szCs w:val="24"/>
        </w:rPr>
        <w:t xml:space="preserve">1.3. O ÓRGÃO GERENCIADOR efetuará seus pedidos ao fornecedor, através da entrega de uma via da Ordem de Compra, mediante comprovante de recebimento por qualquer meio, inclusive </w:t>
      </w:r>
      <w:proofErr w:type="spellStart"/>
      <w:r w:rsidRPr="003F1E4A">
        <w:rPr>
          <w:sz w:val="24"/>
          <w:szCs w:val="24"/>
        </w:rPr>
        <w:t>fac-simile</w:t>
      </w:r>
      <w:proofErr w:type="spellEnd"/>
      <w:r w:rsidRPr="003F1E4A">
        <w:rPr>
          <w:sz w:val="24"/>
          <w:szCs w:val="24"/>
        </w:rPr>
        <w:t xml:space="preserve">, na forma descrita no Edital </w:t>
      </w:r>
      <w:r w:rsidRPr="003F1E4A">
        <w:rPr>
          <w:b/>
          <w:sz w:val="24"/>
          <w:szCs w:val="24"/>
        </w:rPr>
        <w:t xml:space="preserve">de PREGÃO N° </w:t>
      </w:r>
      <w:r>
        <w:rPr>
          <w:b/>
          <w:sz w:val="24"/>
          <w:szCs w:val="24"/>
        </w:rPr>
        <w:t>33</w:t>
      </w:r>
      <w:r w:rsidRPr="003F1E4A">
        <w:rPr>
          <w:b/>
          <w:sz w:val="24"/>
          <w:szCs w:val="24"/>
        </w:rPr>
        <w:t>/</w:t>
      </w:r>
      <w:r>
        <w:rPr>
          <w:b/>
          <w:sz w:val="24"/>
          <w:szCs w:val="24"/>
        </w:rPr>
        <w:t>2016</w:t>
      </w:r>
      <w:r w:rsidRPr="003F1E4A">
        <w:rPr>
          <w:b/>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b/>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1.4. O prazo para entrega dos itens é o estabelecido no ITEM 25 DO EDITAL, inclusive nas condições lá estabelecidas, pelo DETENTOR DA ATA DE REGISTRO DE PREÇOS, de cada pedido de fornecimento representado pela correspondente AUTORIZAÇÃO DE FORNECIMENTO.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1.5. Os valores devidos pela Prefeitura serão pagos parcialmente Conforme as entregas, mediante apresentação da Nota Fiscal, Autorização de Fornecimento e documento assinado pela responsável pela conferência da entrega, devidamente certificados pelo órgão competente, recebedor do objeto licitado e apresentação dos comprovantes de regularidades perante o INSS e FGTS, podendo essas regularidades ser confirmadas por via eletrônica pela contratante.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1.6. Os preços registrados serão confrontados periodicamente, pelo menos trimestralmente, com os praticados no mercado e assim controlados pelo ÓRGÃO GERENCIADOR.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lastRenderedPageBreak/>
        <w:t xml:space="preserve">1.7. As despesas decorrentes dos pedidos de fornecimento correrão à conta da Unidade Orçamentária de </w:t>
      </w:r>
      <w:r>
        <w:rPr>
          <w:sz w:val="24"/>
          <w:szCs w:val="24"/>
        </w:rPr>
        <w:t>2016</w:t>
      </w:r>
      <w:r w:rsidR="00CD135D">
        <w:rPr>
          <w:sz w:val="24"/>
          <w:szCs w:val="24"/>
        </w:rPr>
        <w:t>,</w:t>
      </w:r>
      <w:r w:rsidRPr="003F1E4A">
        <w:rPr>
          <w:sz w:val="24"/>
          <w:szCs w:val="24"/>
        </w:rPr>
        <w:t xml:space="preserve">  constante da Nota de Empenho especifica:</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1.8. Esta Ata de Registro de Preços não obriga a Administração a firmar as contratações com o Detentor da Ata, ficando-lhe facultada a utilização de outros meios, assegurada, nesta hipótese, a preferência do beneficiário do registro em igualdade de condições, nos termos do parágrafo quarto, artigo 15, da Lei Federal n°. 8666/93 e suas alterações.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1.9. O descumprimento do prazo de entrega sujeitará o fornecedor às sanções previstas no item 27 do Edital de </w:t>
      </w:r>
      <w:r w:rsidRPr="003F1E4A">
        <w:rPr>
          <w:b/>
          <w:sz w:val="24"/>
          <w:szCs w:val="24"/>
        </w:rPr>
        <w:t xml:space="preserve">PREGÃO PRESENCIAL Nº </w:t>
      </w:r>
      <w:r w:rsidR="00CD135D">
        <w:rPr>
          <w:b/>
          <w:sz w:val="24"/>
          <w:szCs w:val="24"/>
        </w:rPr>
        <w:t>0</w:t>
      </w:r>
      <w:r>
        <w:rPr>
          <w:b/>
          <w:sz w:val="24"/>
          <w:szCs w:val="24"/>
        </w:rPr>
        <w:t>33</w:t>
      </w:r>
      <w:r w:rsidR="00CD135D">
        <w:rPr>
          <w:b/>
          <w:sz w:val="24"/>
          <w:szCs w:val="24"/>
        </w:rPr>
        <w:t>/2016</w:t>
      </w:r>
      <w:r w:rsidRPr="003F1E4A">
        <w:rPr>
          <w:sz w:val="24"/>
          <w:szCs w:val="24"/>
        </w:rPr>
        <w:t xml:space="preserve">, que desta Ata faz parte integrante.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1.10. O registro de preços poderá ser suspenso ou cancelado no interesse da Administração e nas hipóteses dos artigos 77 e 78 da Lei Federal n° 8.666/93, ou a pedido justificado do interessado, presente às razões orientadas pela Teoria da Imprevisão.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1.11. O DETENTOR DA ATA deverá manter, enquanto vigorar o registro de preços e em compatibilidade com as obrigações por ele assumidas, todas as condições de habilitação e qualificação exigidas no Edital de </w:t>
      </w:r>
      <w:r w:rsidRPr="003F1E4A">
        <w:rPr>
          <w:b/>
          <w:sz w:val="24"/>
          <w:szCs w:val="24"/>
        </w:rPr>
        <w:t xml:space="preserve">PREGÃO N° </w:t>
      </w:r>
      <w:r>
        <w:rPr>
          <w:b/>
          <w:sz w:val="24"/>
          <w:szCs w:val="24"/>
        </w:rPr>
        <w:t>33</w:t>
      </w:r>
      <w:r w:rsidRPr="003F1E4A">
        <w:rPr>
          <w:b/>
          <w:sz w:val="24"/>
          <w:szCs w:val="24"/>
        </w:rPr>
        <w:t>/</w:t>
      </w:r>
      <w:r>
        <w:rPr>
          <w:b/>
          <w:sz w:val="24"/>
          <w:szCs w:val="24"/>
        </w:rPr>
        <w:t>2016</w:t>
      </w:r>
      <w:r w:rsidRPr="003F1E4A">
        <w:rPr>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1.12. Faz parte integrante desta Ata de Registro de Preços, aplicando-se lhe todos os seus dispositivos, o edital de </w:t>
      </w:r>
      <w:r w:rsidRPr="003F1E4A">
        <w:rPr>
          <w:b/>
          <w:sz w:val="24"/>
          <w:szCs w:val="24"/>
        </w:rPr>
        <w:t xml:space="preserve">PREGÃO N° </w:t>
      </w:r>
      <w:r>
        <w:rPr>
          <w:b/>
          <w:sz w:val="24"/>
          <w:szCs w:val="24"/>
        </w:rPr>
        <w:t>33</w:t>
      </w:r>
      <w:r w:rsidRPr="003F1E4A">
        <w:rPr>
          <w:b/>
          <w:sz w:val="24"/>
          <w:szCs w:val="24"/>
        </w:rPr>
        <w:t>/</w:t>
      </w:r>
      <w:r>
        <w:rPr>
          <w:b/>
          <w:sz w:val="24"/>
          <w:szCs w:val="24"/>
        </w:rPr>
        <w:t>2016</w:t>
      </w:r>
      <w:r w:rsidRPr="003F1E4A">
        <w:rPr>
          <w:color w:val="FF0000"/>
          <w:sz w:val="24"/>
          <w:szCs w:val="24"/>
        </w:rPr>
        <w:t xml:space="preserve"> </w:t>
      </w:r>
      <w:r w:rsidRPr="003F1E4A">
        <w:rPr>
          <w:sz w:val="24"/>
          <w:szCs w:val="24"/>
        </w:rPr>
        <w:t xml:space="preserve">seus anexos com os termos aditados e a proposta da detentora da Ata naquilo que não contrariar os presentes disposições.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1.13. As questões oriundas desta Ata e do procedimento licitatório que a precedeu, serão dirimidas </w:t>
      </w:r>
      <w:r w:rsidRPr="003F1E4A">
        <w:rPr>
          <w:b/>
          <w:sz w:val="24"/>
          <w:szCs w:val="24"/>
        </w:rPr>
        <w:t>no Foro da Comarca de Pinhalzinho - SC</w:t>
      </w:r>
      <w:r w:rsidRPr="003F1E4A">
        <w:rPr>
          <w:sz w:val="24"/>
          <w:szCs w:val="24"/>
        </w:rPr>
        <w:t>, esgotadas as vias administrativas.</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 1.14. Para constar que foi lavrado a presente Ata de Registro de Preços, que vai assinada pelo Sr. </w:t>
      </w:r>
      <w:r w:rsidRPr="003F1E4A">
        <w:rPr>
          <w:b/>
          <w:sz w:val="24"/>
          <w:szCs w:val="24"/>
        </w:rPr>
        <w:t>DANIEL KOTHE</w:t>
      </w:r>
      <w:r w:rsidRPr="003F1E4A">
        <w:rPr>
          <w:sz w:val="24"/>
          <w:szCs w:val="24"/>
        </w:rPr>
        <w:t xml:space="preserve">, Prefeito Municipal de Saudades, e pelo Sr. ......... qualificado preambularmente, representando a detentora e testemunhas.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Município de Saudades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Gerenciador da Ata                                                         XXXXXXXXXXXX</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                                                                                            Detentor da Ata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TESTEMUNHAS: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 xml:space="preserve">Nome:   </w:t>
      </w:r>
      <w:r w:rsidRPr="003F1E4A">
        <w:rPr>
          <w:sz w:val="24"/>
          <w:szCs w:val="24"/>
        </w:rPr>
        <w:tab/>
      </w:r>
      <w:r w:rsidRPr="003F1E4A">
        <w:rPr>
          <w:sz w:val="24"/>
          <w:szCs w:val="24"/>
        </w:rPr>
        <w:tab/>
      </w:r>
      <w:r w:rsidRPr="003F1E4A">
        <w:rPr>
          <w:sz w:val="24"/>
          <w:szCs w:val="24"/>
        </w:rPr>
        <w:tab/>
      </w:r>
      <w:r w:rsidRPr="003F1E4A">
        <w:rPr>
          <w:sz w:val="24"/>
          <w:szCs w:val="24"/>
        </w:rPr>
        <w:tab/>
      </w:r>
      <w:r w:rsidRPr="003F1E4A">
        <w:rPr>
          <w:sz w:val="24"/>
          <w:szCs w:val="24"/>
        </w:rPr>
        <w:tab/>
      </w:r>
      <w:r w:rsidRPr="003F1E4A">
        <w:rPr>
          <w:sz w:val="24"/>
          <w:szCs w:val="24"/>
        </w:rPr>
        <w:tab/>
        <w:t xml:space="preserve">Nome: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r w:rsidRPr="003F1E4A">
        <w:rPr>
          <w:sz w:val="24"/>
          <w:szCs w:val="24"/>
        </w:rPr>
        <w:t>CPF:</w:t>
      </w:r>
      <w:r w:rsidRPr="003F1E4A">
        <w:rPr>
          <w:sz w:val="24"/>
          <w:szCs w:val="24"/>
        </w:rPr>
        <w:tab/>
      </w:r>
      <w:r w:rsidRPr="003F1E4A">
        <w:rPr>
          <w:sz w:val="24"/>
          <w:szCs w:val="24"/>
        </w:rPr>
        <w:tab/>
      </w:r>
      <w:r w:rsidRPr="003F1E4A">
        <w:rPr>
          <w:sz w:val="24"/>
          <w:szCs w:val="24"/>
        </w:rPr>
        <w:tab/>
      </w:r>
      <w:r w:rsidRPr="003F1E4A">
        <w:rPr>
          <w:sz w:val="24"/>
          <w:szCs w:val="24"/>
        </w:rPr>
        <w:tab/>
      </w:r>
      <w:r w:rsidRPr="003F1E4A">
        <w:rPr>
          <w:sz w:val="24"/>
          <w:szCs w:val="24"/>
        </w:rPr>
        <w:tab/>
      </w:r>
      <w:r w:rsidRPr="003F1E4A">
        <w:rPr>
          <w:sz w:val="24"/>
          <w:szCs w:val="24"/>
        </w:rPr>
        <w:tab/>
      </w:r>
      <w:r w:rsidRPr="003F1E4A">
        <w:rPr>
          <w:sz w:val="24"/>
          <w:szCs w:val="24"/>
        </w:rPr>
        <w:tab/>
        <w:t xml:space="preserve"> CPF:  </w:t>
      </w:r>
    </w:p>
    <w:p w:rsidR="00B86A1C" w:rsidRPr="003F1E4A" w:rsidRDefault="00B86A1C" w:rsidP="00B86A1C">
      <w:pPr>
        <w:overflowPunct w:val="0"/>
        <w:autoSpaceDE w:val="0"/>
        <w:autoSpaceDN w:val="0"/>
        <w:adjustRightInd w:val="0"/>
        <w:spacing w:after="0" w:line="240" w:lineRule="auto"/>
        <w:jc w:val="both"/>
        <w:textAlignment w:val="baseline"/>
        <w:rPr>
          <w:sz w:val="24"/>
          <w:szCs w:val="24"/>
        </w:rPr>
      </w:pPr>
    </w:p>
    <w:p w:rsidR="00B86A1C" w:rsidRPr="003F1E4A" w:rsidRDefault="00B86A1C" w:rsidP="00B86A1C">
      <w:pPr>
        <w:overflowPunct w:val="0"/>
        <w:autoSpaceDE w:val="0"/>
        <w:autoSpaceDN w:val="0"/>
        <w:adjustRightInd w:val="0"/>
        <w:spacing w:after="0" w:line="240" w:lineRule="auto"/>
        <w:textAlignment w:val="baseline"/>
        <w:rPr>
          <w:sz w:val="24"/>
          <w:szCs w:val="24"/>
        </w:rPr>
      </w:pPr>
    </w:p>
    <w:p w:rsidR="00B86A1C" w:rsidRPr="003F1E4A" w:rsidRDefault="00B86A1C" w:rsidP="00B86A1C"/>
    <w:p w:rsidR="00B86A1C" w:rsidRDefault="00B86A1C"/>
    <w:sectPr w:rsidR="00B86A1C" w:rsidSect="00B86A1C">
      <w:headerReference w:type="default" r:id="rId10"/>
      <w:footerReference w:type="even" r:id="rId11"/>
      <w:footerReference w:type="default" r:id="rId12"/>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D32" w:rsidRDefault="00772D32" w:rsidP="00B86A1C">
      <w:pPr>
        <w:spacing w:after="0" w:line="240" w:lineRule="auto"/>
      </w:pPr>
      <w:r>
        <w:separator/>
      </w:r>
    </w:p>
  </w:endnote>
  <w:endnote w:type="continuationSeparator" w:id="0">
    <w:p w:rsidR="00772D32" w:rsidRDefault="00772D32" w:rsidP="00B8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ldCentury">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1C" w:rsidRDefault="00B86A1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86A1C" w:rsidRDefault="00B86A1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1C" w:rsidRDefault="00B86A1C" w:rsidP="00B86A1C">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6B2308">
      <w:rPr>
        <w:rStyle w:val="Nmerodepgina"/>
        <w:noProof/>
        <w:sz w:val="16"/>
      </w:rPr>
      <w:t>21</w:t>
    </w:r>
    <w:r>
      <w:rPr>
        <w:rStyle w:val="Nmerodepgina"/>
        <w:sz w:val="16"/>
      </w:rPr>
      <w:fldChar w:fldCharType="end"/>
    </w:r>
  </w:p>
  <w:p w:rsidR="00B86A1C" w:rsidRDefault="00B86A1C" w:rsidP="00B86A1C">
    <w:pPr>
      <w:pStyle w:val="Rodap"/>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D32" w:rsidRDefault="00772D32" w:rsidP="00B86A1C">
      <w:pPr>
        <w:spacing w:after="0" w:line="240" w:lineRule="auto"/>
      </w:pPr>
      <w:r>
        <w:separator/>
      </w:r>
    </w:p>
  </w:footnote>
  <w:footnote w:type="continuationSeparator" w:id="0">
    <w:p w:rsidR="00772D32" w:rsidRDefault="00772D32" w:rsidP="00B86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4A0" w:firstRow="1" w:lastRow="0" w:firstColumn="1" w:lastColumn="0" w:noHBand="0" w:noVBand="1"/>
    </w:tblPr>
    <w:tblGrid>
      <w:gridCol w:w="1528"/>
      <w:gridCol w:w="5002"/>
      <w:gridCol w:w="2300"/>
    </w:tblGrid>
    <w:tr w:rsidR="00B86A1C" w:rsidRPr="0018189C" w:rsidTr="00B86A1C">
      <w:trPr>
        <w:trHeight w:val="1135"/>
      </w:trPr>
      <w:tc>
        <w:tcPr>
          <w:tcW w:w="1531" w:type="dxa"/>
          <w:hideMark/>
        </w:tcPr>
        <w:p w:rsidR="00B86A1C" w:rsidRPr="0018189C" w:rsidRDefault="00B86A1C">
          <w:pPr>
            <w:pStyle w:val="Cabealho"/>
            <w:spacing w:line="276" w:lineRule="auto"/>
            <w:rPr>
              <w:color w:val="FF0000"/>
              <w:lang w:eastAsia="en-US"/>
            </w:rPr>
          </w:pPr>
          <w:r>
            <w:rPr>
              <w:noProof/>
              <w:snapToGrid/>
              <w:color w:val="FF0000"/>
            </w:rPr>
            <w:drawing>
              <wp:inline distT="0" distB="0" distL="0" distR="0" wp14:anchorId="1226C639" wp14:editId="748F2DD4">
                <wp:extent cx="866775" cy="733425"/>
                <wp:effectExtent l="0" t="0" r="9525" b="9525"/>
                <wp:docPr id="2" name="Imagem 2" descr="Descrição: C:\Meus documentos\Minhas imagens\brasap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Meus documentos\Minhas imagens\brasapm.bmp"/>
                        <pic:cNvPicPr>
                          <a:picLocks noChangeAspect="1"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866775" cy="733425"/>
                        </a:xfrm>
                        <a:prstGeom prst="rect">
                          <a:avLst/>
                        </a:prstGeom>
                        <a:noFill/>
                        <a:ln>
                          <a:noFill/>
                        </a:ln>
                      </pic:spPr>
                    </pic:pic>
                  </a:graphicData>
                </a:graphic>
              </wp:inline>
            </w:drawing>
          </w:r>
        </w:p>
      </w:tc>
      <w:tc>
        <w:tcPr>
          <w:tcW w:w="6348" w:type="dxa"/>
          <w:hideMark/>
        </w:tcPr>
        <w:p w:rsidR="00B86A1C" w:rsidRPr="00B86A1C" w:rsidRDefault="00B86A1C" w:rsidP="00B86A1C">
          <w:pPr>
            <w:pStyle w:val="SemEspaamento"/>
            <w:jc w:val="center"/>
            <w:rPr>
              <w:b/>
              <w:sz w:val="24"/>
              <w:szCs w:val="24"/>
            </w:rPr>
          </w:pPr>
          <w:r w:rsidRPr="00B86A1C">
            <w:rPr>
              <w:b/>
              <w:sz w:val="24"/>
              <w:szCs w:val="24"/>
            </w:rPr>
            <w:t>ESTADO DE SANTA CATARINA</w:t>
          </w:r>
        </w:p>
        <w:p w:rsidR="00B86A1C" w:rsidRPr="00B86A1C" w:rsidRDefault="00B86A1C" w:rsidP="00B86A1C">
          <w:pPr>
            <w:pStyle w:val="SemEspaamento"/>
            <w:jc w:val="center"/>
            <w:rPr>
              <w:b/>
              <w:bCs/>
              <w:sz w:val="24"/>
              <w:szCs w:val="24"/>
            </w:rPr>
          </w:pPr>
          <w:r w:rsidRPr="00B86A1C">
            <w:rPr>
              <w:b/>
              <w:bCs/>
              <w:sz w:val="24"/>
              <w:szCs w:val="24"/>
            </w:rPr>
            <w:t>PREFEITURA MUNICIPAL DE SAUDADES</w:t>
          </w:r>
        </w:p>
        <w:p w:rsidR="00B86A1C" w:rsidRPr="0018189C" w:rsidRDefault="00B86A1C" w:rsidP="00B86A1C">
          <w:pPr>
            <w:pStyle w:val="SemEspaamento"/>
            <w:jc w:val="center"/>
            <w:rPr>
              <w:rFonts w:ascii="OldCentury" w:hAnsi="OldCentury" w:cs="Arial"/>
            </w:rPr>
          </w:pPr>
          <w:r w:rsidRPr="0018189C">
            <w:rPr>
              <w:rFonts w:ascii="OldCentury" w:hAnsi="OldCentury" w:cs="Arial"/>
            </w:rPr>
            <w:t>Rua Castro Alves, 279, Centro, Saudades – SC.</w:t>
          </w:r>
        </w:p>
        <w:p w:rsidR="00B86A1C" w:rsidRPr="0018189C" w:rsidRDefault="00B86A1C" w:rsidP="00B86A1C">
          <w:pPr>
            <w:pStyle w:val="SemEspaamento"/>
            <w:jc w:val="center"/>
            <w:rPr>
              <w:color w:val="FF0000"/>
            </w:rPr>
          </w:pPr>
          <w:r w:rsidRPr="0018189C">
            <w:rPr>
              <w:rFonts w:ascii="OldCentury" w:hAnsi="OldCentury" w:cs="Arial"/>
            </w:rPr>
            <w:t>CNPJ: 83.021.881/0001-54 – CEP: 89.688-000</w:t>
          </w:r>
        </w:p>
      </w:tc>
      <w:tc>
        <w:tcPr>
          <w:tcW w:w="1767" w:type="dxa"/>
          <w:hideMark/>
        </w:tcPr>
        <w:p w:rsidR="00B86A1C" w:rsidRPr="0018189C" w:rsidRDefault="00B86A1C">
          <w:pPr>
            <w:pStyle w:val="Cabealho"/>
            <w:spacing w:line="276" w:lineRule="auto"/>
            <w:jc w:val="center"/>
            <w:rPr>
              <w:color w:val="FF0000"/>
              <w:lang w:eastAsia="en-US"/>
            </w:rPr>
          </w:pPr>
          <w:r>
            <w:rPr>
              <w:noProof/>
              <w:snapToGrid/>
              <w:color w:val="FF0000"/>
            </w:rPr>
            <w:drawing>
              <wp:inline distT="0" distB="0" distL="0" distR="0" wp14:anchorId="5DE80C3B" wp14:editId="2A2A2A92">
                <wp:extent cx="137160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a:ln>
                          <a:noFill/>
                        </a:ln>
                      </pic:spPr>
                    </pic:pic>
                  </a:graphicData>
                </a:graphic>
              </wp:inline>
            </w:drawing>
          </w:r>
        </w:p>
      </w:tc>
    </w:tr>
  </w:tbl>
  <w:p w:rsidR="00B86A1C" w:rsidRPr="002D2BB0" w:rsidRDefault="00B86A1C" w:rsidP="00B86A1C">
    <w:pP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FD7"/>
    <w:multiLevelType w:val="multilevel"/>
    <w:tmpl w:val="DB0E3920"/>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1C"/>
    <w:rsid w:val="001F5A9A"/>
    <w:rsid w:val="004421C1"/>
    <w:rsid w:val="006B2308"/>
    <w:rsid w:val="006C20CB"/>
    <w:rsid w:val="00772D32"/>
    <w:rsid w:val="00A97F70"/>
    <w:rsid w:val="00B733FC"/>
    <w:rsid w:val="00B86A1C"/>
    <w:rsid w:val="00BC5E82"/>
    <w:rsid w:val="00CD135D"/>
    <w:rsid w:val="00FB3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rsid w:val="00B86A1C"/>
  </w:style>
  <w:style w:type="paragraph" w:styleId="Rodap">
    <w:name w:val="footer"/>
    <w:basedOn w:val="Normal"/>
    <w:link w:val="RodapChar"/>
    <w:rsid w:val="00B86A1C"/>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B86A1C"/>
    <w:rPr>
      <w:rFonts w:ascii="Courier (W1)" w:eastAsia="Times New Roman" w:hAnsi="Courier (W1)" w:cs="Times New Roman"/>
      <w:color w:val="000000"/>
      <w:sz w:val="24"/>
      <w:szCs w:val="20"/>
    </w:rPr>
  </w:style>
  <w:style w:type="paragraph" w:styleId="Cabealho">
    <w:name w:val="header"/>
    <w:basedOn w:val="Normal"/>
    <w:link w:val="CabealhoChar"/>
    <w:rsid w:val="00B86A1C"/>
    <w:pPr>
      <w:spacing w:after="0" w:line="240" w:lineRule="auto"/>
    </w:pPr>
    <w:rPr>
      <w:b/>
      <w:snapToGrid w:val="0"/>
      <w:sz w:val="24"/>
      <w:lang w:eastAsia="pt-BR"/>
    </w:rPr>
  </w:style>
  <w:style w:type="character" w:customStyle="1" w:styleId="CabealhoChar">
    <w:name w:val="Cabeçalho Char"/>
    <w:basedOn w:val="Fontepargpadro"/>
    <w:link w:val="Cabealho"/>
    <w:rsid w:val="00B86A1C"/>
    <w:rPr>
      <w:rFonts w:ascii="Times New Roman" w:eastAsia="Times New Roman" w:hAnsi="Times New Roman" w:cs="Times New Roman"/>
      <w:b/>
      <w:snapToGrid w:val="0"/>
      <w:sz w:val="24"/>
      <w:szCs w:val="20"/>
      <w:lang w:eastAsia="pt-BR"/>
    </w:rPr>
  </w:style>
  <w:style w:type="paragraph" w:styleId="Textodebalo">
    <w:name w:val="Balloon Text"/>
    <w:basedOn w:val="Normal"/>
    <w:link w:val="TextodebaloChar"/>
    <w:uiPriority w:val="99"/>
    <w:semiHidden/>
    <w:unhideWhenUsed/>
    <w:rsid w:val="00B86A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6A1C"/>
    <w:rPr>
      <w:rFonts w:ascii="Tahoma" w:eastAsia="Times New Roman" w:hAnsi="Tahoma" w:cs="Tahoma"/>
      <w:sz w:val="16"/>
      <w:szCs w:val="16"/>
    </w:rPr>
  </w:style>
  <w:style w:type="paragraph" w:styleId="SemEspaamento">
    <w:name w:val="No Spacing"/>
    <w:uiPriority w:val="1"/>
    <w:qFormat/>
    <w:rsid w:val="00B86A1C"/>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rsid w:val="00B86A1C"/>
  </w:style>
  <w:style w:type="paragraph" w:styleId="Rodap">
    <w:name w:val="footer"/>
    <w:basedOn w:val="Normal"/>
    <w:link w:val="RodapChar"/>
    <w:rsid w:val="00B86A1C"/>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B86A1C"/>
    <w:rPr>
      <w:rFonts w:ascii="Courier (W1)" w:eastAsia="Times New Roman" w:hAnsi="Courier (W1)" w:cs="Times New Roman"/>
      <w:color w:val="000000"/>
      <w:sz w:val="24"/>
      <w:szCs w:val="20"/>
    </w:rPr>
  </w:style>
  <w:style w:type="paragraph" w:styleId="Cabealho">
    <w:name w:val="header"/>
    <w:basedOn w:val="Normal"/>
    <w:link w:val="CabealhoChar"/>
    <w:rsid w:val="00B86A1C"/>
    <w:pPr>
      <w:spacing w:after="0" w:line="240" w:lineRule="auto"/>
    </w:pPr>
    <w:rPr>
      <w:b/>
      <w:snapToGrid w:val="0"/>
      <w:sz w:val="24"/>
      <w:lang w:eastAsia="pt-BR"/>
    </w:rPr>
  </w:style>
  <w:style w:type="character" w:customStyle="1" w:styleId="CabealhoChar">
    <w:name w:val="Cabeçalho Char"/>
    <w:basedOn w:val="Fontepargpadro"/>
    <w:link w:val="Cabealho"/>
    <w:rsid w:val="00B86A1C"/>
    <w:rPr>
      <w:rFonts w:ascii="Times New Roman" w:eastAsia="Times New Roman" w:hAnsi="Times New Roman" w:cs="Times New Roman"/>
      <w:b/>
      <w:snapToGrid w:val="0"/>
      <w:sz w:val="24"/>
      <w:szCs w:val="20"/>
      <w:lang w:eastAsia="pt-BR"/>
    </w:rPr>
  </w:style>
  <w:style w:type="paragraph" w:styleId="Textodebalo">
    <w:name w:val="Balloon Text"/>
    <w:basedOn w:val="Normal"/>
    <w:link w:val="TextodebaloChar"/>
    <w:uiPriority w:val="99"/>
    <w:semiHidden/>
    <w:unhideWhenUsed/>
    <w:rsid w:val="00B86A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6A1C"/>
    <w:rPr>
      <w:rFonts w:ascii="Tahoma" w:eastAsia="Times New Roman" w:hAnsi="Tahoma" w:cs="Tahoma"/>
      <w:sz w:val="16"/>
      <w:szCs w:val="16"/>
    </w:rPr>
  </w:style>
  <w:style w:type="paragraph" w:styleId="SemEspaamento">
    <w:name w:val="No Spacing"/>
    <w:uiPriority w:val="1"/>
    <w:qFormat/>
    <w:rsid w:val="00B86A1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saudade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24</Pages>
  <Words>7905</Words>
  <Characters>42689</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Cliente08</dc:creator>
  <cp:lastModifiedBy>Cliente08</cp:lastModifiedBy>
  <cp:revision>3</cp:revision>
  <dcterms:created xsi:type="dcterms:W3CDTF">2016-09-01T19:30:00Z</dcterms:created>
  <dcterms:modified xsi:type="dcterms:W3CDTF">2016-09-01T20:29:00Z</dcterms:modified>
</cp:coreProperties>
</file>